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CB1" w:rsidRPr="005B012E" w:rsidRDefault="00FC4CB1" w:rsidP="00AA44E6">
      <w:pPr>
        <w:pStyle w:val="ConsPlusNormal"/>
        <w:jc w:val="right"/>
        <w:rPr>
          <w:rFonts w:ascii="Times New Roman" w:hAnsi="Times New Roman" w:cs="Times New Roman"/>
          <w:color w:val="000000"/>
          <w:sz w:val="24"/>
          <w:szCs w:val="24"/>
        </w:rPr>
      </w:pPr>
      <w:r>
        <w:rPr>
          <w:rFonts w:ascii="Times New Roman" w:hAnsi="Times New Roman" w:cs="Times New Roman"/>
          <w:color w:val="000000"/>
          <w:sz w:val="24"/>
          <w:szCs w:val="24"/>
        </w:rPr>
        <w:t>Приложение к решению С</w:t>
      </w:r>
      <w:r w:rsidRPr="005B012E">
        <w:rPr>
          <w:rFonts w:ascii="Times New Roman" w:hAnsi="Times New Roman" w:cs="Times New Roman"/>
          <w:color w:val="000000"/>
          <w:sz w:val="24"/>
          <w:szCs w:val="24"/>
        </w:rPr>
        <w:t xml:space="preserve">овета </w:t>
      </w:r>
    </w:p>
    <w:p w:rsidR="00FC4CB1" w:rsidRDefault="00FC4CB1" w:rsidP="00AA44E6">
      <w:pPr>
        <w:pStyle w:val="ConsPlusNormal"/>
        <w:jc w:val="right"/>
        <w:rPr>
          <w:rFonts w:ascii="Times New Roman" w:hAnsi="Times New Roman" w:cs="Times New Roman"/>
          <w:color w:val="000000"/>
          <w:sz w:val="24"/>
          <w:szCs w:val="24"/>
        </w:rPr>
      </w:pPr>
      <w:r w:rsidRPr="005B012E">
        <w:rPr>
          <w:rFonts w:ascii="Times New Roman" w:hAnsi="Times New Roman" w:cs="Times New Roman"/>
          <w:color w:val="000000"/>
          <w:sz w:val="24"/>
          <w:szCs w:val="24"/>
        </w:rPr>
        <w:t>депутатов Валуйского муниципального округа</w:t>
      </w:r>
    </w:p>
    <w:p w:rsidR="00FC4CB1" w:rsidRPr="005B012E" w:rsidRDefault="00FC4CB1" w:rsidP="00AA44E6">
      <w:pPr>
        <w:pStyle w:val="ConsPlusNormal"/>
        <w:jc w:val="right"/>
        <w:rPr>
          <w:rFonts w:ascii="Times New Roman" w:hAnsi="Times New Roman" w:cs="Times New Roman"/>
          <w:color w:val="000000"/>
          <w:sz w:val="24"/>
          <w:szCs w:val="24"/>
        </w:rPr>
      </w:pPr>
      <w:r>
        <w:rPr>
          <w:rFonts w:ascii="Times New Roman" w:hAnsi="Times New Roman" w:cs="Times New Roman"/>
          <w:color w:val="000000"/>
          <w:sz w:val="24"/>
          <w:szCs w:val="24"/>
        </w:rPr>
        <w:t>от 26 августа 2026 года № 488</w:t>
      </w:r>
    </w:p>
    <w:p w:rsidR="00FC4CB1" w:rsidRPr="005B012E" w:rsidRDefault="00FC4CB1" w:rsidP="00AA44E6">
      <w:pPr>
        <w:pStyle w:val="ConsPlusNormal"/>
        <w:jc w:val="right"/>
        <w:rPr>
          <w:rFonts w:ascii="Times New Roman" w:hAnsi="Times New Roman" w:cs="Times New Roman"/>
          <w:color w:val="000000"/>
          <w:sz w:val="24"/>
          <w:szCs w:val="24"/>
        </w:rPr>
      </w:pPr>
    </w:p>
    <w:p w:rsidR="00FC4CB1" w:rsidRPr="005B012E" w:rsidRDefault="00FC4CB1" w:rsidP="00AA44E6">
      <w:pPr>
        <w:pStyle w:val="ConsPlusNormal"/>
        <w:jc w:val="right"/>
        <w:rPr>
          <w:rFonts w:ascii="Times New Roman" w:hAnsi="Times New Roman" w:cs="Times New Roman"/>
          <w:color w:val="000000"/>
          <w:sz w:val="24"/>
          <w:szCs w:val="24"/>
        </w:rPr>
      </w:pPr>
    </w:p>
    <w:p w:rsidR="00FC4CB1" w:rsidRPr="005B012E" w:rsidRDefault="00FC4CB1" w:rsidP="00AA44E6">
      <w:pPr>
        <w:pStyle w:val="ConsPlusNormal"/>
        <w:jc w:val="right"/>
        <w:rPr>
          <w:rFonts w:ascii="Times New Roman" w:hAnsi="Times New Roman" w:cs="Times New Roman"/>
          <w:color w:val="000000"/>
          <w:sz w:val="24"/>
          <w:szCs w:val="24"/>
        </w:rPr>
      </w:pPr>
    </w:p>
    <w:p w:rsidR="00FC4CB1" w:rsidRPr="005B012E" w:rsidRDefault="00FC4CB1" w:rsidP="00AA44E6">
      <w:pPr>
        <w:pStyle w:val="ConsPlusNormal"/>
        <w:jc w:val="right"/>
        <w:rPr>
          <w:rFonts w:ascii="Times New Roman" w:hAnsi="Times New Roman" w:cs="Times New Roman"/>
          <w:color w:val="000000"/>
          <w:sz w:val="24"/>
          <w:szCs w:val="24"/>
        </w:rPr>
      </w:pPr>
    </w:p>
    <w:p w:rsidR="00FC4CB1" w:rsidRPr="005B012E" w:rsidRDefault="00FC4CB1">
      <w:pPr>
        <w:pStyle w:val="ConsPlusTitle"/>
        <w:jc w:val="center"/>
        <w:rPr>
          <w:rFonts w:ascii="Times New Roman" w:hAnsi="Times New Roman" w:cs="Times New Roman"/>
          <w:color w:val="000000"/>
          <w:sz w:val="24"/>
          <w:szCs w:val="24"/>
        </w:rPr>
      </w:pPr>
      <w:bookmarkStart w:id="0" w:name="P48"/>
      <w:bookmarkEnd w:id="0"/>
      <w:r w:rsidRPr="005B012E">
        <w:rPr>
          <w:rFonts w:ascii="Times New Roman" w:hAnsi="Times New Roman" w:cs="Times New Roman"/>
          <w:color w:val="000000"/>
          <w:sz w:val="24"/>
          <w:szCs w:val="24"/>
        </w:rPr>
        <w:t>ПРАВИЛА</w:t>
      </w:r>
    </w:p>
    <w:p w:rsidR="00FC4CB1" w:rsidRPr="005B012E" w:rsidRDefault="00FC4CB1" w:rsidP="00505A18">
      <w:pPr>
        <w:pStyle w:val="ConsPlusTitle"/>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БЛАГОУСТРОЙСТВА ВАЛУЙСКОГО МУНИЦИПАЛЬНОГО ОКРУГА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jc w:val="center"/>
        <w:outlineLvl w:val="1"/>
        <w:rPr>
          <w:rFonts w:ascii="Times New Roman" w:hAnsi="Times New Roman" w:cs="Times New Roman"/>
          <w:color w:val="000000"/>
          <w:sz w:val="24"/>
          <w:szCs w:val="24"/>
        </w:rPr>
      </w:pPr>
      <w:r w:rsidRPr="005B012E">
        <w:rPr>
          <w:rFonts w:ascii="Times New Roman" w:hAnsi="Times New Roman" w:cs="Times New Roman"/>
          <w:color w:val="000000"/>
          <w:sz w:val="24"/>
          <w:szCs w:val="24"/>
        </w:rPr>
        <w:t>Глава 1. ОБЩИЕ ПОЛОЖЕНИЯ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1. Предмет регулирования и сфера применения Правила благоустройства Валуйского муниципального округа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Настоящие Правила благоустройства Валуйского муниципального округа (далее - Правила) устанавливают на основе законодательства Российской Федерации и иных нормативных правовых актов Российской Федерации, а также нормативных правовых актов Белгородской области требования к благоустройству и элементам благоустройства территории Валуйского муниципального округа, перечень мероприятий по благоустройству территории Валуйского муниципального округа, порядок и периодичность их проведения.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Задачами настоящих Правил являются: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обеспечение формирования качественного облика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обеспечение создания, содержания и развития объектов благоустройства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обеспечение доступности территорий общего пользования, в том числе с учетом особых потребностей инвалидов и других маломобильных групп населения;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обеспечение сохранности объектов благоустройства;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обеспечение комфортного и безопасного проживания граждан.</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2. Правовая основа Правил</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Правовой основой настоящих Правил являются </w:t>
      </w:r>
      <w:hyperlink r:id="rId6">
        <w:r w:rsidRPr="005B012E">
          <w:rPr>
            <w:rFonts w:ascii="Times New Roman" w:hAnsi="Times New Roman" w:cs="Times New Roman"/>
            <w:color w:val="000000"/>
            <w:sz w:val="24"/>
            <w:szCs w:val="24"/>
          </w:rPr>
          <w:t>Конституция</w:t>
        </w:r>
      </w:hyperlink>
      <w:r w:rsidRPr="005B012E">
        <w:rPr>
          <w:rFonts w:ascii="Times New Roman" w:hAnsi="Times New Roman" w:cs="Times New Roman"/>
          <w:color w:val="000000"/>
          <w:sz w:val="24"/>
          <w:szCs w:val="24"/>
        </w:rPr>
        <w:t xml:space="preserve"> Российской Федерации, Жилищный </w:t>
      </w:r>
      <w:hyperlink r:id="rId7">
        <w:r w:rsidRPr="005B012E">
          <w:rPr>
            <w:rFonts w:ascii="Times New Roman" w:hAnsi="Times New Roman" w:cs="Times New Roman"/>
            <w:color w:val="000000"/>
            <w:sz w:val="24"/>
            <w:szCs w:val="24"/>
          </w:rPr>
          <w:t>кодекс</w:t>
        </w:r>
      </w:hyperlink>
      <w:r w:rsidRPr="005B012E">
        <w:rPr>
          <w:rFonts w:ascii="Times New Roman" w:hAnsi="Times New Roman" w:cs="Times New Roman"/>
          <w:color w:val="000000"/>
          <w:sz w:val="24"/>
          <w:szCs w:val="24"/>
        </w:rPr>
        <w:t xml:space="preserve"> Российской Федерации, Градостроительный </w:t>
      </w:r>
      <w:hyperlink r:id="rId8">
        <w:r w:rsidRPr="005B012E">
          <w:rPr>
            <w:rFonts w:ascii="Times New Roman" w:hAnsi="Times New Roman" w:cs="Times New Roman"/>
            <w:color w:val="000000"/>
            <w:sz w:val="24"/>
            <w:szCs w:val="24"/>
          </w:rPr>
          <w:t>кодекс</w:t>
        </w:r>
      </w:hyperlink>
      <w:r w:rsidRPr="005B012E">
        <w:rPr>
          <w:rFonts w:ascii="Times New Roman" w:hAnsi="Times New Roman" w:cs="Times New Roman"/>
          <w:color w:val="000000"/>
          <w:sz w:val="24"/>
          <w:szCs w:val="24"/>
        </w:rPr>
        <w:t xml:space="preserve"> Российской Федерации, Земельный </w:t>
      </w:r>
      <w:hyperlink r:id="rId9">
        <w:r w:rsidRPr="005B012E">
          <w:rPr>
            <w:rFonts w:ascii="Times New Roman" w:hAnsi="Times New Roman" w:cs="Times New Roman"/>
            <w:color w:val="000000"/>
            <w:sz w:val="24"/>
            <w:szCs w:val="24"/>
          </w:rPr>
          <w:t>кодекс</w:t>
        </w:r>
      </w:hyperlink>
      <w:r w:rsidRPr="005B012E">
        <w:rPr>
          <w:rFonts w:ascii="Times New Roman" w:hAnsi="Times New Roman" w:cs="Times New Roman"/>
          <w:color w:val="000000"/>
          <w:sz w:val="24"/>
          <w:szCs w:val="24"/>
        </w:rPr>
        <w:t xml:space="preserve"> Российской Федерации, Федеральный </w:t>
      </w:r>
      <w:hyperlink r:id="rId10">
        <w:r w:rsidRPr="005B012E">
          <w:rPr>
            <w:rFonts w:ascii="Times New Roman" w:hAnsi="Times New Roman" w:cs="Times New Roman"/>
            <w:color w:val="000000"/>
            <w:sz w:val="24"/>
            <w:szCs w:val="24"/>
          </w:rPr>
          <w:t>закон</w:t>
        </w:r>
      </w:hyperlink>
      <w:r w:rsidRPr="005B012E">
        <w:rPr>
          <w:rFonts w:ascii="Times New Roman" w:hAnsi="Times New Roman" w:cs="Times New Roman"/>
          <w:color w:val="000000"/>
          <w:sz w:val="24"/>
          <w:szCs w:val="24"/>
        </w:rPr>
        <w:t xml:space="preserve"> от 21 ноября 2011 года N 323-ФЗ "Об основах охраны здоровья граждан в Российской Федерации", Федеральный </w:t>
      </w:r>
      <w:hyperlink r:id="rId11">
        <w:r w:rsidRPr="005B012E">
          <w:rPr>
            <w:rFonts w:ascii="Times New Roman" w:hAnsi="Times New Roman" w:cs="Times New Roman"/>
            <w:color w:val="000000"/>
            <w:sz w:val="24"/>
            <w:szCs w:val="24"/>
          </w:rPr>
          <w:t>закон</w:t>
        </w:r>
      </w:hyperlink>
      <w:r w:rsidRPr="005B012E">
        <w:rPr>
          <w:rFonts w:ascii="Times New Roman" w:hAnsi="Times New Roman" w:cs="Times New Roman"/>
          <w:color w:val="000000"/>
          <w:sz w:val="24"/>
          <w:szCs w:val="24"/>
        </w:rPr>
        <w:t xml:space="preserve"> от 6 октября 2003 года N 131-ФЗ "Об общих принципах организации местного самоуправления в Российской Федерации", Федеральный </w:t>
      </w:r>
      <w:hyperlink r:id="rId12">
        <w:r w:rsidRPr="005B012E">
          <w:rPr>
            <w:rFonts w:ascii="Times New Roman" w:hAnsi="Times New Roman" w:cs="Times New Roman"/>
            <w:color w:val="000000"/>
            <w:sz w:val="24"/>
            <w:szCs w:val="24"/>
          </w:rPr>
          <w:t>закон</w:t>
        </w:r>
      </w:hyperlink>
      <w:r w:rsidRPr="005B012E">
        <w:rPr>
          <w:rFonts w:ascii="Times New Roman" w:hAnsi="Times New Roman" w:cs="Times New Roman"/>
          <w:color w:val="000000"/>
          <w:sz w:val="24"/>
          <w:szCs w:val="24"/>
        </w:rPr>
        <w:t xml:space="preserve"> от 30 марта 1999 года N 52-ФЗ "О санитарно-эпидемиологическом благополучии населения", Федеральный </w:t>
      </w:r>
      <w:hyperlink r:id="rId13">
        <w:r w:rsidRPr="005B012E">
          <w:rPr>
            <w:rFonts w:ascii="Times New Roman" w:hAnsi="Times New Roman" w:cs="Times New Roman"/>
            <w:color w:val="000000"/>
            <w:sz w:val="24"/>
            <w:szCs w:val="24"/>
          </w:rPr>
          <w:t>закон</w:t>
        </w:r>
      </w:hyperlink>
      <w:r w:rsidRPr="005B012E">
        <w:rPr>
          <w:rFonts w:ascii="Times New Roman" w:hAnsi="Times New Roman" w:cs="Times New Roman"/>
          <w:color w:val="000000"/>
          <w:sz w:val="24"/>
          <w:szCs w:val="24"/>
        </w:rPr>
        <w:t xml:space="preserve"> от 24 июня 1998 года N 89-ФЗ "Об отходах производства и потребления", Федеральный </w:t>
      </w:r>
      <w:hyperlink r:id="rId14">
        <w:r w:rsidRPr="005B012E">
          <w:rPr>
            <w:rFonts w:ascii="Times New Roman" w:hAnsi="Times New Roman" w:cs="Times New Roman"/>
            <w:color w:val="000000"/>
            <w:sz w:val="24"/>
            <w:szCs w:val="24"/>
          </w:rPr>
          <w:t>закон</w:t>
        </w:r>
      </w:hyperlink>
      <w:r w:rsidRPr="005B012E">
        <w:rPr>
          <w:rFonts w:ascii="Times New Roman" w:hAnsi="Times New Roman" w:cs="Times New Roman"/>
          <w:color w:val="000000"/>
          <w:sz w:val="24"/>
          <w:szCs w:val="24"/>
        </w:rPr>
        <w:t xml:space="preserve"> от 10 января 2002 года 7-ФЗ "Об охране окружающей среды", иные нормативные правовые акты Российской Федерации, </w:t>
      </w:r>
      <w:hyperlink r:id="rId15">
        <w:r w:rsidRPr="005B012E">
          <w:rPr>
            <w:rFonts w:ascii="Times New Roman" w:hAnsi="Times New Roman" w:cs="Times New Roman"/>
            <w:color w:val="000000"/>
            <w:sz w:val="24"/>
            <w:szCs w:val="24"/>
          </w:rPr>
          <w:t>закон</w:t>
        </w:r>
      </w:hyperlink>
      <w:r w:rsidRPr="005B012E">
        <w:rPr>
          <w:rFonts w:ascii="Times New Roman" w:hAnsi="Times New Roman" w:cs="Times New Roman"/>
          <w:color w:val="000000"/>
          <w:sz w:val="24"/>
          <w:szCs w:val="24"/>
        </w:rPr>
        <w:t xml:space="preserve"> Белгородской области от 3 июля 2018 года N 287 "О регулировании отдельных вопросов в сфере благоустройства" и иные нормативные правовые акты Белгородской области, </w:t>
      </w:r>
      <w:hyperlink r:id="rId16">
        <w:r w:rsidRPr="005B012E">
          <w:rPr>
            <w:rFonts w:ascii="Times New Roman" w:hAnsi="Times New Roman" w:cs="Times New Roman"/>
            <w:color w:val="000000"/>
            <w:sz w:val="24"/>
            <w:szCs w:val="24"/>
          </w:rPr>
          <w:t>Устав</w:t>
        </w:r>
      </w:hyperlink>
      <w:r w:rsidRPr="005B012E">
        <w:rPr>
          <w:rFonts w:ascii="Times New Roman" w:hAnsi="Times New Roman" w:cs="Times New Roman"/>
          <w:color w:val="000000"/>
          <w:sz w:val="24"/>
          <w:szCs w:val="24"/>
        </w:rPr>
        <w:t xml:space="preserve"> Валуйского муниципального округа, принятый решением Белгородского городского Совета депутатов от 29 ноября 2005 года N 197.</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3. Объекты и элементы благоустройства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Для целей настоящих Правил к объектам благоустройства относятся территории различного функционального назначения, на которых осуществляется деятельность по благоустройству, в том числе: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детские площадки, спортивные и другие площадки отдыха и досуга;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площадки для выгула и дрессировки собак;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площадки автостоянок (парковочные места);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автозаправочные станции (АЗС);</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улично-дорожная сеть;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объекты велотранспортной инфраструктуры;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парки, скверы, озелененные территории;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площади, набережные и другие территории;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технические зоны транспортных, инженерных коммуникаций, водоохранные зоны;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контейнерные площадки и площадки для складирования отдельных групп коммунальных отходов.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К элементам благоустройства в настоящих Правилах относятся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4. Принципы осуществления благоустройства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Благоустройство осуществляется на основании следующих принципов: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неукоснительного соблюдения установленных требований к благоустройству;</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открытости и гласности осуществления мероприятий по благоустройству с использованием механизмов общественного участия;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сочетания интересов общества и законных интересов граждан, согласно которому регулирование вопросов благоустройства осуществляется в интересах населения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приоритета сохранения существующих зеленых насаждений;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рекреационного и природоохранного использования дворовых территорий, создания единой ландшафтной композиции, объединяющей всю систему взаимосвязанных зон общего пользования, при сохранении своеобразия дизайна дворов, градостроительного подхода к обустройству площадок различного функционального назначения, комплексности и технологичности решений, организации парковочных внутриквартальных и придомовых пространств;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осуществления мероприятий по благоустройству с соблюдением действующих стандартов, требований технических регламентов, санитарных, строительных и эксплуатационных правил и норм, норм и правил пожарной безопасности, муниципальных правовых актов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организации комфортной пешеходной среды, комфортной среды для общения, насыщения востребованных жителями общественных пространств элементами озеленения, а также создания на территории зеленых насаждений благоустроенной связной сети пешеходных и велосипедных дорожек, центров притяжения людей;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активного использования существующих и (или) создаваемых вновь природных комплексов, а также поддержания и бережного ухода за ранее созданной или изначально существующей природной средой на территории Валуйского муниципального округа.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5. Основные понятия, используемые в Правилах</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 настоящих Правилах используются следующие основные понятия: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автостоянка (паркинг) - здание, сооружение (часть здания, сооружения) или специализированная открытая площадка, предназначенные для хранения автомототранспортных средств;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автозаправочная станция (далее - АЗС) - комплекс зданий, сооружений и оборудования, ограниченный участком площадки и предназначенный для заправки транспортных средств (кроме гусеничного транспорта) моторным топливом и маслом;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архитектурно-декоративное освещение - освещение, применяемое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и иных элементов благоустройства территорий, создания световых ансамблей;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архитектурно-художественное регулирование внешнего облика элементов благоустройства - установление правилами благоустройства в отношении элементов благоустройства (декоративных, технических, планировочных, конструктивных устройств, элементов озеленения, различных видов оборудования и оформления, в том числе фасадов зданий, строений, сооружений,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специальных архитектурно-художественных требований к их внешнему облику в части, не урегулированной федеральным законодательством;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балкон - выступающая из стены и огражденная (решеткой, балюстрадой или парапетом) площадка на консольных балках (деревянных, стальных, железобетонных) или плита (большей частью железобетонная) на фасаде здания;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беговая дорожка - это кольцевая дорожка для бега, спортивной ходьбы и пр. (целесообразно устраивать на территориях с высоким рекреационным потенциалом);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безбарьерный каркас - непрерывная сеть путей для беспрепятственного перемещения маломобильных групп населения;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благоустройство территории - деятельность по реализации комплекса мероприятий, установленного настоящими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Валуйского муниципального округа, по содержанию территории Валуйского муниципального округа и расположенных на ней объектов, в том числе территорий общего пользования, земельных участков, зданий, строений, сооружений, прилегающих территорий;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брошенное транспортное средство - транспортное средство, брошенное собственником или иным образом оставленные им с целью отказа от права собственности на него (признаки брошенного транспортного средства - внешние свидетельства отсутствия эксплуатации транспортного средства (отсутствие колес, дверей, силовых агрегатов, спущены шины, выбиты стекла, открыты двери и т.п.), находящиеся в течение не менее четырнадцати дней с момента фиксации на парковках, обочинах автомобильных дорог, тротуарах, газонах, дворовых территориях многоквартирных домов, внутриквартальных проездах и иных местах, не предназначенных для хранения транспортных средств);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бульвар - аллея или полоса зеленых насаждений вдоль (обычно посреди) улицы, расположенная в вдоль берега реки, водоема, предназначенная для прогулок населения;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бункер-накопитель - стандартная емкость для сбора крупногабаритного и другого мусора объемом более 2 кубических метров;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 бордюрный пандус (съезд) - сооружение, обеспечивающее съезд с пешеходного пути на проезжую часть через сниженный или утопленный в покрытие бордюрный камень;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 велосипедная дорожка (велодорожка) - это отдельная дорога или часть автомобильной дороги, предназначенная для велосипедистов и оборудованная соответствующими техническими средствами организации дорожного движения;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 велопешеходная дорожка - велосипедная дорожка, предназначенная для раздельного или совместного с пешеходами движения велосипедистов и обозначенная дорожными знаками;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15) велополоса - выделенная полоса в составе дороги, предназначенная для движения велосипедов, совмещенная с проезжей частью, оборудованная соответствующими техническими средствами организации дорожного движения;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16) витрина - остекленная часть фасада здания, строения, сооружения, предназначенная для экспозиции товаров и услуг, для информации их содержания и особенностей потребления покупателями;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17) внутриквартальный проезд - проезжая часть территории квартала вне красных линий, используемая как элемент внутриквартальной коммуникационной системы, связанной с улично-дорожной сетью (УДС), предназначенная для обслуживания застройки;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18) внутренняя часть границ прилегающей территории - часть границ прилегающей территории, непосредственно примыкающая к границе здания, строения, сооружения, земельного участка, в отношении которого установлены границы прилегающей территории, то есть являющаяся их общей границей;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19) водоохранная зона - территории, которые примыкают к береговой линии (границам водного объекта)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20) вывеска - информационная конструкция, размещаемая на фасадах, крышах или иных внешних поверхностях (внешних ограждающих конструкциях) зданий, строений, сооружений, включая витрины, внешних поверхностях нестационарных торговых объектов в месте фактического нахождения или осуществления деятельности организации или индивидуального предпринимателя, содержащая сведения о наименовании и профиле деятельности расположенной по месту нахождения вывески организации, индивидуального предпринимателя в целях информирования неопределенного круга лиц о фактическом местоположении (месте осуществления деятельности) данной организации, индивидуального предпринимателя либо сведения, размещаемые в соответствии с </w:t>
      </w:r>
      <w:hyperlink r:id="rId17">
        <w:r w:rsidRPr="005B012E">
          <w:rPr>
            <w:rFonts w:ascii="Times New Roman" w:hAnsi="Times New Roman" w:cs="Times New Roman"/>
            <w:color w:val="000000"/>
            <w:sz w:val="24"/>
            <w:szCs w:val="24"/>
          </w:rPr>
          <w:t>Законом</w:t>
        </w:r>
      </w:hyperlink>
      <w:r w:rsidRPr="005B012E">
        <w:rPr>
          <w:rFonts w:ascii="Times New Roman" w:hAnsi="Times New Roman" w:cs="Times New Roman"/>
          <w:color w:val="000000"/>
          <w:sz w:val="24"/>
          <w:szCs w:val="24"/>
        </w:rPr>
        <w:t xml:space="preserve"> Российской Федерации от 7 февраля 1992 года N 2300-1 "О защите прав потребителей", за исключением рекламной информации;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21) внешний архитектурный облик сложившейся застройки - эстетическое единство естественных и искусственных компонентов городской среды, связанных в единое композиционное, историческое, культурное, природное образование, имеющее материальную и духовную ценность;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22) внешняя часть границ прилегающей территории - часть границ прилегающей территории, не примыкающая непосредственно к зданию, строению, сооружению, земельному участку, в отношении которого установлены границы прилегающей территории, то есть не являющаяся их общей границей;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23) внутриквартальная территория - территория, расположенная за границами красных линий автомобильных дорог внутри квартала (микрорайона) (к ней относятся: въезды на территорию квартала (микрорайона); сквозные проезды; тротуары; газоны; другие элементы благоустройства);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24) восстановление благоустройства территории - комплекс работ по восстановлению состояния территории, газонов, покрытия дорог, входов в подъезды, зеленых насаждений и т.д., существовавших до начала производства работ, приведших к нарушению благоустройства, включая уборку территории и приведение ее в порядок после производства последних;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25) входная группа (вход в подъезд) - участок территории, включающий конструктивные элементы и малые архитектурные формы, предназначенные для удобной организации входа в жилой дом от уровня планировочной отметки земли у дома до входной площадки у двери тамбура;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26) вывоз мусора - выгрузка мусора из контейнеров, загрузка бункеров-накопителей в специализированный транспорт, зачистка контейнерных площадок и подъездов к ним от просыпавшегося мусора и транспортировка его с мест сбора мусора на объект организации, осуществляющей деятельность по размещению, переработке и утилизации отходов в соответствии с законодательством Российской Федерации (мусороперегрузочные станции, мусоросжигательные заводы, полигоны захоронения и т.п.);</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27) газон - элемент озеленения, представляющий собой искусственно созданный участок поверхности, в том числе с травяным покрытием и возможным размещением зеленых насаждений и парковых сооружений;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28) гараж - здание, сооружение или помещение для стоянки (хранения), ремонта и технического обслуживания автомобилей, мотоциклов и других транспортных средств; может быть, как частью здания (встроенно-пристроенные гаражи), так и отдельным строением;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29) график вывоза мусора - информация, в том числе составная часть договора на вывоз мусора, с указанием места (адреса), объема и времени вывоза мусора;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30) городские леса - леса, расположенные на землях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31) городская среда - совокупность территориально выраженных природных, архитектурно-планировочных, экологических, социально-культурных и других факторов, характеризующих среду обитания и определяющих комфортность проживания на территории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32) государственный реестр объектов размещения отходов - свод систематизированных сведений об эксплуатируемых объектах хранения отходов и объектах захоронения отходов, соответствующих требованиям, установленным законодательством Российской Федерации;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33) границы прилегающей территории - линия и проходящая по этой линии вертикальная плоскость, определяющая пределы прилегающей территории;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34) дендрологический план - топографический план с информацией о проектируемых деревьях и кустарниках на участке, с указанием их количества, видов и сортов, об объемах и площади цветников, газонов и применяемых газонных трав;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35) дворовая территория многоквартирных домов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36) детская спортивная площадка - специально оборудованная территория, предназначенная для сохранения и укрепления здоровья, развития психофизических способностей детей в процессе их осознанной двигательной активности, включающая оборудование и покрытие детской спортивной площадки;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37) детская игровая площадка - специально оборудованная территория, предназначенная для отдыха и игры детей с целью организации их содержательного досуга, включающая соответствующее оборудование и покрытие;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38) дождеприемный колодец - сооружение на канализационной сети, предназначенное для приема и отвода дождевых и талых вод;</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39) 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40) дорожное покрытие - твердое покрытие капитального, облегченного и переходного типов, монолитное или сборное, выполняемое из асфальтобетона, цементобетона, природного камня и т.п.;</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41) доступная кабина уборной - кабина, размещенная в блоке общественных уборных (мужских или женских), оборудованная только унитазом, доступная по габаритам для инвалида на кресле-коляске, а по оборудованию для всех групп инвалидов;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42) доступные для маломобильных групп населения здания и сооружения - здания и сооружения, в которых реализован комплекс архитектурно-планировочных, инженерно-технических, эргономических, конструкционных и организационных мероприятий, отвечающих нормативным требованиям обеспечения доступности и безопасности для маломобильных групп населения этих зданий и сооружений;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43) дорога - обустроенная или приспособленная и используемая для движения транспортных средств полоса земли либо поверхность искусственного сооружения, включающая в себя одну или несколько проезжих частей, а также тротуары, обочины и разделительные полосы при их наличии;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44) зеленые насаждения - совокупность древесных, кустарниковых и травянистых растений естественного и искусственного происхождения (включая отдельно произрастающие деревья и кустарники, травяной покров и цветники);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45) зеленый фонд - совокупность территорий, на которых расположены лесные и иные насаждения;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46) земляные работы - производство работ, связанных со вскрытием грунта на глубину более </w:t>
      </w:r>
      <w:smartTag w:uri="urn:schemas-microsoft-com:office:smarttags" w:element="metricconverter">
        <w:smartTagPr>
          <w:attr w:name="ProductID" w:val="30 сантиметров"/>
        </w:smartTagPr>
        <w:r w:rsidRPr="005B012E">
          <w:rPr>
            <w:rFonts w:ascii="Times New Roman" w:hAnsi="Times New Roman" w:cs="Times New Roman"/>
            <w:color w:val="000000"/>
            <w:sz w:val="24"/>
            <w:szCs w:val="24"/>
          </w:rPr>
          <w:t>30 сантиметров</w:t>
        </w:r>
      </w:smartTag>
      <w:r w:rsidRPr="005B012E">
        <w:rPr>
          <w:rFonts w:ascii="Times New Roman" w:hAnsi="Times New Roman" w:cs="Times New Roman"/>
          <w:color w:val="000000"/>
          <w:sz w:val="24"/>
          <w:szCs w:val="24"/>
        </w:rPr>
        <w:t xml:space="preserve">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на высоту более </w:t>
      </w:r>
      <w:smartTag w:uri="urn:schemas-microsoft-com:office:smarttags" w:element="metricconverter">
        <w:smartTagPr>
          <w:attr w:name="ProductID" w:val="50 сантиметров"/>
        </w:smartTagPr>
        <w:r w:rsidRPr="005B012E">
          <w:rPr>
            <w:rFonts w:ascii="Times New Roman" w:hAnsi="Times New Roman" w:cs="Times New Roman"/>
            <w:color w:val="000000"/>
            <w:sz w:val="24"/>
            <w:szCs w:val="24"/>
          </w:rPr>
          <w:t>50 сантиметров</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47) зона отдыха - территория, предназначенная и обустроенная для организации активного массового отдыха, купания и рекреации, а также комплекс временных и постоянных сооружений, расположенных на этом участке и несущих функциональную нагрузку в качестве оборудования зоны отдыха;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48) игровое и спортивное оборудование - элементы детских и спортивных площадок, расположенных на территории Валуйского муниципального округа, которые могут быть представлены игровыми, физкультурно-оздоровительными устройствами, сооружениями и (или) их комплексами;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49) 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50) инвалид по зрению - человек, у которого полностью отсутствует зрение или острота остаточного зрения не превышает 10%, или поле зрения составляет не более 20%;</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51) инвентаризация территорий зеленых насаждений - сбор и анализ данных о площади, границах, расположении на местности и других характеристиках территорий земельных насаждений, необходимых для паспортизации территорий зеленых насаждений;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52) инвентарный пандус - устройство временного или эпизодического использования (сборно-разборный, откидной, выдвижной, приставной, перекатный), используемый для преодоления дверных порогов, кабелей, перепадов высот;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53) индивидуальная застройка - группы индивидуальных жилых домов с отведенными территориями (земельными участками, предназначенными для использования для размещения садов, огородов, палисадников, надворных хозяйственных и иных построек), участки регулярной малоэтажной застройки усадебного типа;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54) информационная конструкция - средство размещения информации, содержащее информационно-справочные сведения, используемое в целях ориентирования и информирования населения, исключающее сведения рекламного характера. Для целей настоящих Правил к информационным конструкциям относятся, в том числе временные информационные конструкции, размещаемые на срок не более 12 месяцев;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55) информационный стенд дворовой территории - вид средства размещения информации (конструкция), размещаемый на дворовой территории, предназначенный для распространения социально значимой информации;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56) историко-градостроительная среда - совокупность элементов исторической застройки, планировки и ландшафта, включая масштаб, структуру, форму и стилистические качества застройки, элементы и характер благоустройства территории, иные характеристики среды, обладающие исторической, градостроительной, архитектурной ценностью;</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57) капитальный ремонт дорожного покрытия - комплекс работ, при котором производится полное восстановление и повышение работоспособности дорожной одежды и покрытия, земляного полотна и дорожных сооружений, осуществляется смена изношенных конструкций и деталей или замена их на наиболее прочные и долговечные, повышение геометрических параметров дороги с учетом роста интенсивности движения и осевых нагрузок автомобилей в пределах норм, соответствующих категории, установленной для ремонтируемой дороги, без увеличения ширины земляного полотна на основном протяжении дороги;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58) капитальный ремонт объектов капитального строительства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59) карниз - горизонтальный выступ на стене, поддерживающий крышу здания и защищающий стены от осадков;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60) кладбище - градостроительный комплекс или объект, содержащий места (территории) для погребения умерших или их праха после кремации;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61) козырек - строительная конструкция, предназначенная для защиты верха стены, балюстрады или парапета и отвода дождевой воды от нижележащих поверхностей;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62) контейнер - мусоросборник, предназначенный для складирования твердых коммунальных отходов, за исключением крупногабаритных отходов объемом до 2 кубических метров включительно;</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63) контейнерная площадка - место (площадка)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бункеров-накопителей;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64) компенсационное озеленение - воспроизводство зеленых насаждений взамен уничтоженных или поврежденных;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65) компенсационная стоимость зеленых насаждений - стоимостная оценка конкретных зеленых насаждений, устанавливаемая для учета их ценности при повреждении или уничтожении, которая складывается из суммарного показателя сметной стоимости их посадки, стоимости посадочного материала и ухода, обеспечивающего полное восстановление их декоративных и экологических качеств. Размер компенсационной стоимости определяется уполномоченным органом в порядке, установленном администрацией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66) комплексное развитие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67) коэффициент сцепления - отношение горизонтальной реакции к нагрузке на поверхность;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68) 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69) критерии качества - количественные и поддающиеся измерению параметры качества городской среды;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70) лесопарк - частично искусственно созданный или благоустроенный лес, находящийся в черте города, предназначен для отдыха населения;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71) лесные насаждения - природный возобновляющийся ресурс, состоящий из древостоя, подроста, подлеска, напочвенного покрова: живого напочвенного покрова (мхи, лишайники, травянистые растения, кустарнички, произрастающие в совокупности или отдельно, сплошной покров из всходов древесных пород) и мертвого покрова (неперегнивший растительный опад);</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72) ливневая канализация - канализация закрытая, обеспечивающая сбор и отведение дождевых и сточных вод;</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73) линейные объекты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74) лоджия - вспомогательное неотапливаемое помещение, встроенное в здание или пристроенное к нему, имеющее стены с трех сторон (или с двух сторон при угловом расположении) на всю высоту этажа, ограждение с открытой стороны (сторон) и ограниченную глубину, взаимоувязанную с освещением помещения, к которому примыкает; может выполняться с покрытием и остеклением;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75) лотковая зона - территория проезжей части автомобильной дороги вдоль бордюрного камня, тротуара, газона шириной </w:t>
      </w:r>
      <w:smartTag w:uri="urn:schemas-microsoft-com:office:smarttags" w:element="metricconverter">
        <w:smartTagPr>
          <w:attr w:name="ProductID" w:val="0,5 м"/>
        </w:smartTagPr>
        <w:r w:rsidRPr="005B012E">
          <w:rPr>
            <w:rFonts w:ascii="Times New Roman" w:hAnsi="Times New Roman" w:cs="Times New Roman"/>
            <w:color w:val="000000"/>
            <w:sz w:val="24"/>
            <w:szCs w:val="24"/>
          </w:rPr>
          <w:t>0,5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76) магистральные улицы районного значения - улицы для осуществления транспортной связи между жилыми районами Валуйского муниципального округа, а также между жилыми и промышленными районами, общественными центрами, выходы на другие магистральные улицы;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77) маломобильные группы населения (далее - МГН) - люди, испытывающие затруднения при самостоятельном передвижении, получении услуги, необходимой информации или при ориентировании в пространстве (инвалиды, люди с ограниченными (временно или постоянно) возможностями здоровья, люди с детскими колясками т.п.);</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78) малые архитектурные формы (далее - МАФ) - искусственные элементы городской и садово-парковой среды (скамьи, урны, беседки, ограды, садовая и парковая мебель, вазоны для цветов, скульптуры), используемые для дополнения художественной композиции и организации открытых пространств, элементы монументально-декоративного оформления, устройства для оформления мобильного и вертикального озеленения, водные устройства, уличная мебель, игровое, спортивное оборудование, коммунально-бытовое, техническое и осветительное оборудование, средства наружной рекламы и информации;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79) маркиза - наружный холщовый навес над окнами для защиты от солнца либо железный или стеклянный навес над входом в здание, строение, сооружение;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80) машино-место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81) меню - вывеска, содержащая сведения об ассортименте блюд, напитков и иных продуктов питания с указанием их массы/объема и цены, предлагаемых организациями и индивидуальными предпринимателями, осуществляющими деятельность по оказанию услуг общественного питания, при предоставлении указанных услуг;</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82) мойка транспортных средств - действия по очистке загрязнений транспортных средств при помощи воды и (или) моющих средств, за исключением очистки поверхностей стекол, световых приборов и приспособлений, номерных знаков, боковых зеркал;</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83) мусор - мелкие неоднородные сухие или влажные отходы;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84) набережная - объект общего пользования, располагаемый вдоль берега водного объекта, предназначенный для движения и отдыха пешеходов или для движения пешеходов и транспорта, представляющий собой благоустроенную общественную территорию, расположенную на поверхности берегоукрепительного сооружения, непосредственно примыкающего к водному объекту (на береговой полосе) или находящегося на удалении от береговой линии, либо нависающего над акваторией (с использованием берегов и водного пространства водного объекта);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85) надземный пешеходный переход - искусственное надземное дорожное мостовое сооружение, предназначенное для движения пешеходов, возведенное над проезжей частью дороги;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86) наземный пешеходный переход - участок проезжей части, предназначенный для движения пешеходов через проезжую часть дороги;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87) намогильное сооружение (надгробие) - архитектурно-скульптурное сооружение малой формы, содержащее мемориальную информацию (фамилия, имя, отчество (при наличии), даты рождения и смерти), предназначенное для увековечивания памяти умерших, устанавливаемое на месте захоронения, и (или) ограждение места захоронения;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88) некапитальные нестационарные сооружения - временные легковозводимые конструкции, легкие сборно-разборные сооружения, не предусматривающие устройства заглубленных фундаментов и подземных сооружений, сезонного или вспомогательного назначения (постройки, голубятни, киоски, навесы, павильоны, небольшие склады, открытые автостоянки, теплицы, парники, беседки, объекты мелкорозничной торговли, бытового обслуживания и питания, остановочные павильоны, наземные туалетные кабины (биотуалеты), боксовые гаражи, таксофоны, банкоматы, платежные терминалы и другие объекты некапитального характера);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89) несанкционированная свалка отходов - территория, используемая для размещения отходов производства и потребления, в том числе твердых коммунальных отходов, но не предназначенная для размещения отходов, и (или) объект размещения отходов, не обустроенный в соответствии с требованиями законодательства Российской Федерации в области охраны окружающей среды и законодательства в области обеспечения санитарно-эпидемиологического благополучия населения и не включенный в государственный реестр объектов размещения отходов и (или) в государственный реестр объектов накопленного вреда окружающей среде, для которых выполняется хотя бы одно из следующих условий: площадь указанных территорий и (или) объекта составляет более </w:t>
      </w:r>
      <w:smartTag w:uri="urn:schemas-microsoft-com:office:smarttags" w:element="metricconverter">
        <w:smartTagPr>
          <w:attr w:name="ProductID" w:val="10 кв. метров"/>
        </w:smartTagPr>
        <w:r w:rsidRPr="005B012E">
          <w:rPr>
            <w:rFonts w:ascii="Times New Roman" w:hAnsi="Times New Roman" w:cs="Times New Roman"/>
            <w:color w:val="000000"/>
            <w:sz w:val="24"/>
            <w:szCs w:val="24"/>
          </w:rPr>
          <w:t>10 кв. метров</w:t>
        </w:r>
      </w:smartTag>
      <w:r w:rsidRPr="005B012E">
        <w:rPr>
          <w:rFonts w:ascii="Times New Roman" w:hAnsi="Times New Roman" w:cs="Times New Roman"/>
          <w:color w:val="000000"/>
          <w:sz w:val="24"/>
          <w:szCs w:val="24"/>
        </w:rPr>
        <w:t xml:space="preserve">; объем размещения отходов производства и потребления на указанных территориях и (или) объекте составляет более </w:t>
      </w:r>
      <w:smartTag w:uri="urn:schemas-microsoft-com:office:smarttags" w:element="metricconverter">
        <w:smartTagPr>
          <w:attr w:name="ProductID" w:val="5 куб. метров"/>
        </w:smartTagPr>
        <w:r w:rsidRPr="005B012E">
          <w:rPr>
            <w:rFonts w:ascii="Times New Roman" w:hAnsi="Times New Roman" w:cs="Times New Roman"/>
            <w:color w:val="000000"/>
            <w:sz w:val="24"/>
            <w:szCs w:val="24"/>
          </w:rPr>
          <w:t>5 куб. метров</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90) нормируемый комплекс элементов благоустройства - нормируемый (обязательный) комплекс объектов и элементов благоустройства дворовой территории - минимальное сочетание объектов и элементов благоустройства, включающее в себя детскую площадку, контейнерную площадку, элементы озеленения, источники света, площадку автостоянки. Нормируемый (обязательный) комплекс объектов и элементов благоустройства дворовой территории предусматривается при проектировании новых и реконструкции имеющихся дворовых территорий;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91) ночное время - период времени с 22:00 до 06:00 часов по московскому времени;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92) общественное пространство - территория общего пользования, свободная от транспорта и предназначенная для использования неограниченным кругом лиц в целях досуга и свободного доступа к объектам общественного назначения, включая: парки, сады, улицы, площади, скверы, набережные и другие публичные территории;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93) объекты благоустройства территорий общественного пользования - общественные пространства, участки и зоны (жилые, общественно-деловые, производственные, инженерной и транспортной инфраструктур, рекреационного назначения, специального назначения и иные виды, которые в различных сочетаниях формируют все разновидности общественных территорий: центры общемуниципального и локального значения, многофункциональные, примагистральные и специализированные общественные зоны);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94) объекты благоустройства - территории Валуйского муниципального округа различного функционального назначения, на которых осуществляется деят</w:t>
      </w:r>
      <w:r>
        <w:rPr>
          <w:rFonts w:ascii="Times New Roman" w:hAnsi="Times New Roman" w:cs="Times New Roman"/>
          <w:color w:val="000000"/>
          <w:sz w:val="24"/>
          <w:szCs w:val="24"/>
        </w:rPr>
        <w:t>ельность по благоустройству в т.</w:t>
      </w:r>
      <w:r w:rsidRPr="005B012E">
        <w:rPr>
          <w:rFonts w:ascii="Times New Roman" w:hAnsi="Times New Roman" w:cs="Times New Roman"/>
          <w:color w:val="000000"/>
          <w:sz w:val="24"/>
          <w:szCs w:val="24"/>
        </w:rPr>
        <w:t>ч. детские площадки, спортивные и другие площадки отдыха и досуга; площадки для выгула и дрессировки собак; площадки автостоянок; улицы (в том числе пешеходные) и дороги; парки, скверы, иные зеленые зоны; площади, набережные и другие территории; технические зоны транспо</w:t>
      </w:r>
      <w:bookmarkStart w:id="1" w:name="_GoBack"/>
      <w:bookmarkEnd w:id="1"/>
      <w:r w:rsidRPr="005B012E">
        <w:rPr>
          <w:rFonts w:ascii="Times New Roman" w:hAnsi="Times New Roman" w:cs="Times New Roman"/>
          <w:color w:val="000000"/>
          <w:sz w:val="24"/>
          <w:szCs w:val="24"/>
        </w:rPr>
        <w:t>ртных, инженерных коммуникаций, водоохранные зоны; контейнерные площадки и площадки для складирования отдельных групп коммунальных отходов;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95) объекты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96) объекты (средства) наружного освещения - осветительные приборы наружного освещения (светильники, прожекторы), которые могут устанавливаться на улицах, площадях, в подземных пешеходных переходах, в транспортных тоннелях, на специально предназначенных для такого освещения опорах, опорах контактной сети электрифицированного транспорта, стенах, перекрытиях зданий и сооружений, парапетах, ограждениях мостов и транспортных эстакад, на металлических, железобетонных и других конструкциях зданий, строений и сооружений и в иных местах общественного пользования;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97) объект озеленения - озелененная территория, организованная по принципам ландшафтной архитектуры, с необходимыми элементами благоустройства;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98) объекты рекреации - земельные участки, на которых находятся дома отдыха, пансионаты, кемпинги, объекты физической культуры и спорта, туристические базы, стационарные и палаточные туристско-оздоровительные лагеря, детские туристические станции, туристские парки, учебно-туристические тропы, трассы, детские и спортивные лагеря, другие аналогичные объекты;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99) объекты уличного искусства (муралы, надписи, трафареты, рисунки, стикеры и иные подобные изображения) - временные графические изображения, нанесенные на внешние поверхности и (или) ограждения многоквартирных домов, нежилых зданий, строений, сооружений, наземных инженерных коммуникаций путем покраски, наклейки, росписи;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100) ограждающие устройства - ворота, калитки, шлагбаумы, в том числе автоматические, цепи, торы, сооружения, служащие для ограждения и обозначения границы территории (заборы), размещаемые на придомовых территориях многоквартирных домов;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101) общественная уборная - общественное место, оборудованное сантехникой, предназначенное для отправления гражданами естественных нужд;</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102) ограждение (забор) - сооружение, служащее для ограждения и обозначения границы территории;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103) озеленение - обустроенная древесная и травяная растительность как составная и необходимая часть благоустройства и ландшафтной организации территории, обеспечивающая формирование устойчивой среды Валуйского муниципального округа с активным использованием существующих и/или создаваемых вновь природных комплексов, а также поддержание и бережный уход за ранее созданной или изначально существующей природной средой на территории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104) остановочный пункт общественного пассажирского транспорта - сооружение, предназначенное для организации ожидания, высадки и посадки пассажиров маршрутных транспортных средств, оборудованное на дорогах с регулярным движением маршрутных транспортных средств в местах промежуточных остановок на маршруте следования;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105) откос - элемент оконного проема, являющийся обрамлением окна внутри и снаружи помещения;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106) отмостка - искусственное покрытие по грунту, устроенное по периметру здания с уклоном в направлении от цоколя и предназначенное для отвода ливневых вод от стен и фундаментов;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107) пандус - сооружение, предназначенное для сопряжения поверхностей пешеходных путей на разных уровнях, состоящее из одного или нескольких маршей, имеющих наклонную поверхность с продольным уклоном и, при необходимости, горизонтальные поверхности;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108) парк - озелененная территория общего пользования в границах Валуйского муниципального округа, используемая для отдыха, прогулок и (или) иной разрешенной рекреационной деятельности, представляющая собой самостоятельный архитектурно-ландшафтный объект, являющийся неотъемлемым элементом природного каркаса Валуйского муниципального округа, общегородской системы озеленения и рекреации;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109) 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110) пешеходная зона - зона, предназначенная исключительно для пешеходов, и лишь по мере необходимости открытая для автомобильного дорожного движения в целях доставки, уборки или в экстренных случаях;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111) пешеходные коммуникации пешеходные коммуникации - совокупность путей движения пешеходов, включая тротуары, пешеходные дорожки, пешеходные переходы различных типов, пешеходные мосты, посадочные площадки остановочных пунктов маршрутных транспортных средств и пр.;</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112) площадь - элемент улично-дорожной сети, предназначенный для развязки движения в местах скопления людей и транспорта, либо для проведения массовых общественных мероприятий, обрамленный зданиями и зелеными насаждениями;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113) площадка для выгула собак - огороженная территория с покрытием, обеспечивающим ветеринарно-санитарные нормативы, для временного нахождения собак на открытом воздухе вне мест их постоянного или временного содержания;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114) площадка для дрессировки собак - площадка, имеющая выровненную поверхность и покрытие, обеспечивающее хороший дренаж, не травмирующее конечности животного, удобное для регулярной уборки и обновления, оборудованная учебными, тренировочными, спортивными снарядами и сооружениями;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115) повреждение зеленых насаждений - причинение вреда кроне, стволу, ветвям древесно-кустарниковых растений, их корневой системе, повреждение надземной части и корневой системы травянистых растений, не влекущее прекращение роста. Повреждением является механическое повреждение ветвей, корневой системы, нарушение целостности коры, нарушение целостности живого надпочвенного покрова, загрязнение зеленых насаждений либо почвы в корневой зоне вредными веществами, поджог и иное причинение вреда;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116) посадочная площадка - благоустроенный участок территории, примыкающий к дорожному полотну, используемый для организации ожидания, высадки и посадки пассажиров, остановки пассажирского транспорта;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117) придомовая территория - территория, на которой расположен жилой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указанной территории объекты;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118)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настоящими Правилами в соответствии с порядком, установленным законом Белгородской области;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119) проектная документация по благоустройству - пакет документации, основанной на стратегии развития Валуйского муниципального округа и концепции, отражающей потребности жителей Валуйского муниципального округа, который содержит материалы в текстовой и графической форме и определяет проектные решения по благоустройству;</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120) проезжая часть - элемент дороги, предназначенный для движения безрельсовых транспортных средств;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121) разукомплектованное транспортное средство - транспортное средство, имеющее внешние технические неисправности (отсутствие колес, дверей, лобового, заднего и бокового стекол, капота, багажника и т.д.) или другие неисправности, при которых запрещается его эксплуатация в соответствии с </w:t>
      </w:r>
      <w:hyperlink r:id="rId18">
        <w:r w:rsidRPr="005B012E">
          <w:rPr>
            <w:rFonts w:ascii="Times New Roman" w:hAnsi="Times New Roman" w:cs="Times New Roman"/>
            <w:color w:val="000000"/>
            <w:sz w:val="24"/>
            <w:szCs w:val="24"/>
          </w:rPr>
          <w:t>Правилами</w:t>
        </w:r>
      </w:hyperlink>
      <w:r w:rsidRPr="005B012E">
        <w:rPr>
          <w:rFonts w:ascii="Times New Roman" w:hAnsi="Times New Roman" w:cs="Times New Roman"/>
          <w:color w:val="000000"/>
          <w:sz w:val="24"/>
          <w:szCs w:val="24"/>
        </w:rPr>
        <w:t xml:space="preserve"> дорожного движения Российской Федерации;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122) реконструктивные работы - работы по частичному изменению внешних поверхностей объектов капитального строительства (модернизация фасадов, устройство навесов, тамбуров, витрин, изменение конфигурации крыши, ремонт, утепление и облицовка фасадов и другие),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w:t>
      </w:r>
      <w:hyperlink r:id="rId19">
        <w:r w:rsidRPr="005B012E">
          <w:rPr>
            <w:rFonts w:ascii="Times New Roman" w:hAnsi="Times New Roman" w:cs="Times New Roman"/>
            <w:color w:val="000000"/>
            <w:sz w:val="24"/>
            <w:szCs w:val="24"/>
          </w:rPr>
          <w:t>кодексом</w:t>
        </w:r>
      </w:hyperlink>
      <w:r w:rsidRPr="005B012E">
        <w:rPr>
          <w:rFonts w:ascii="Times New Roman" w:hAnsi="Times New Roman" w:cs="Times New Roman"/>
          <w:color w:val="000000"/>
          <w:sz w:val="24"/>
          <w:szCs w:val="24"/>
        </w:rPr>
        <w:t xml:space="preserve"> Российской Федерации;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123) рекреационная территория - территория, предназначенная для организации мест отдыха населения и включает в себя парки, сады, городские леса, лесопарки, пляжи, иные объекты;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124) сад - созданная человеком озелененная территория, имеющая тематическую (сиренгарий, розарий и т.п.) или многофункциональную направленность (городской сад, сад жилого района);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125) сбор отходов - деятельность, связанная с изъятием отходов в течение определенного времени из мест их образования, для обеспечения последующих работ по обращению с отходами;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126) сквер - компактная озелененная территория, предназначенная для повседневного кратковременного отдыха и транзитного пешеходного передвижения населения;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127) содержание объекта благоустройства - обеспечение чистоты, поддержание в надлежащем техническом, санитарном, эстетическом состоянии объектов благоустройства, их отдельных элементов;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128) спортивная площадка - площадка, предназначенная для занятий физкультурой и спортом всех возрастных групп населения;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129) средства наружной информации - вывески, таблички, указатели местонахождения, информационные знаки, предназначенные для доведения до потребителей необходимой информации;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130) стилобатная часть здания (стилобат) - нижняя часть здания с единой отметкой верха этажа, выступающая за границы размещения несущих конструкций основного объема здания (может композиционно и (или) функционально объединять несколько зданий);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131) страмп - пандус, совмещенный с открытой лестницей;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132) строительные отходы - отходы, образующиеся в результате строительства, текущего и капитального ремонта зданий, строений, сооружений, жилых и нежилых помещений;</w:t>
      </w:r>
    </w:p>
    <w:p w:rsidR="00FC4CB1" w:rsidRPr="005B012E" w:rsidRDefault="00FC4CB1" w:rsidP="00B1238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133) строительные материалы - природные или искусственные сырьевые ресурсы, изделия и компоненты, используемые для возведения, ремонта, реконструкции зданий и сооружений, а также для благоустройства территорий;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134) тактильно-контрастные наземные и напольные указатели - средства информирования и предупреждения, представляющие собой рельефные (тактильные) контрастные полосы определенного рисунка, позволяющие инвалидам по зрению ориентироваться в пространстве путем осязания тростью, стопами ног или используя остаточное зрение. Разделяются по основным типам на предупреждающие, направляющие и поля различного назначения;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135) твердое покрытие - дорожное покрытие в составе дорожных одежд капитального, облегченного и переходного типов, монолитное или сборное, выполняемое из асфальтобетона, цементобетона, природного камня и т.п.;</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136) текущий ремонт объектов капитального строительства - систематически проводимые работы по предупреждению преждевременного износа конструкций, отделки (в том числе окраски), инженерного оборудования, а также работы по устранению мелких повреждений и неисправностей;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137)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138) уборка территории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139) указатель - информационная конструкция, содержащая сведения о наименовании элемента уличной системы, местоположении органов государственной власти, органов местного самоуправления, государственных и муниципальных предприятий и учреждений;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140) улица -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города, в том числе магистральная дорога скоростного и регулируемого движения, пешеходная и парковая дорога, дорога в научно-производственных, промышленных и коммунально-складских зонах (районах);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141) уличная мебель - мебель, представляющая собой различные виды скамей и столов, размещаемая на территориях общего пользования;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142) улично-дорожная сеть - часть территории Валуйского муниципального округа, предназначенная для движения пешеходов и транспортных средств, совокупность улиц, внутриквартальных и других проездов, тротуаров, пешеходных и велосипедных дорожек, а также мосты, эстакады, подземные переходы, набережные, площади, привокзальные территории, посадочно-высадочные площадки, в том числе железнодорожного транспорта, разворотные площадки городских маршрутных транспортных средств, уличные автомобильные стоянки с инженерными и вспомогательными сооружениями, а также иные объекты, оборудованные техническими средствами организации дорожного движения в пределах красных линий градостроительного регулирования;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143) уникальная вывеска - вывеска, имеющая особые, редкие, оригинальные, исключительные характеристики, имеющие историческую или архитектурно-художественную ценность, особый дизайн, нестандартные приемы и материалы;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144) уничтожение зеленых насаждений - повреждение зеленых насаждений, повлекшее прекращение роста;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145) управляющая организация - юридическое лицо независимо от организационно-правовой формы или индивидуальный предприниматель, осуществляющие предпринимательскую деятельность по управлению многоквартирными домами на основании лицензии;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146) урна - стандартная емкость для сбора мусора объемом до 0,5 кубических метра включительно;</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147) утилизация (обезвреживание) мусора и отходов - обработка мусора различными технологическими методами на специализированных установках с целью предотвращения вредного воздействия на здоровье человека и окружающую среду;</w:t>
      </w:r>
    </w:p>
    <w:p w:rsidR="00FC4CB1" w:rsidRPr="005B012E" w:rsidRDefault="00FC4CB1" w:rsidP="00E4781C">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148) участие в содержании прилегающих территорий - 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в порядке, определенном </w:t>
      </w:r>
      <w:hyperlink w:anchor="P2295">
        <w:r w:rsidRPr="005B012E">
          <w:rPr>
            <w:rFonts w:ascii="Times New Roman" w:hAnsi="Times New Roman" w:cs="Times New Roman"/>
            <w:color w:val="000000"/>
            <w:sz w:val="24"/>
            <w:szCs w:val="24"/>
          </w:rPr>
          <w:t>главой 13</w:t>
        </w:r>
      </w:hyperlink>
      <w:r w:rsidRPr="005B012E">
        <w:rPr>
          <w:rFonts w:ascii="Times New Roman" w:hAnsi="Times New Roman" w:cs="Times New Roman"/>
          <w:color w:val="000000"/>
          <w:sz w:val="24"/>
          <w:szCs w:val="24"/>
        </w:rPr>
        <w:t xml:space="preserve"> настоящих Правил. А также, очистке прилегающей территории от мусора, опавшей листвы, осуществлению покоса сорной растительности (травы).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149) фасад - внешняя вертикальная поверхность здания или сооружения, образуемая наружной конструкцией, горизонтальными и вертикальными членениями, ритмом проемов (балконов, лоджий), архитектурными деталями, фактурой строительных и отделочных материалов, цветовым колоритом и др.;</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150) французский балкон - тип балкона, не имеющего собственно балконной площадки (ограждение устанавливается непосредственно в проеме с наружной стороны, прямо перед дверью);</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151) фриз - декоративная композиция в виде горизонтальной полосы или ленты, увенчивающей или обрамляющей ту или иную часть здания, строения или сооружения;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152) фронтон - завершение фасада здания, портика, колоннады, ограниченное двумя скатами крыши по бокам и карнизом у основания;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153) цветник - элемент озеленения, включающий в себя участок поверхности любой формы и размера, занятый посеянными или высаженными цветочными растениями;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154) цоколь - нижняя, обычно несколько выступающая часть наружной стены здания, по высоте примерно соответствующая уровню пола в нижнем основном этаже;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155) элементы архитектурного декора - кронштейн, балюстрада, панель, бассаж (руст), мезонин, подоконник, верх проема, карниз, аттик, замок, розетка, молдинг, стереобат, балясина, барельеф, фреска, консоль, акротерий, навершие, наличник, обрамление, профиль, филенка, узор, абака, картуш;</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156) элементы фасада (детали фасада) - это несъемные части фасада - портик, портал, колоннада, пилястра (полуколонна), кариатида, атланты, дверь, окно, фронтон, стилобат, арка, балкон, эркер, слуховые окна.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Иные понятия, используемые в настоящих Правилах, применяются в значениях, установленных законодательством Российской Федерации.</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jc w:val="center"/>
        <w:outlineLvl w:val="1"/>
        <w:rPr>
          <w:rFonts w:ascii="Times New Roman" w:hAnsi="Times New Roman" w:cs="Times New Roman"/>
          <w:color w:val="000000"/>
          <w:sz w:val="24"/>
          <w:szCs w:val="24"/>
        </w:rPr>
      </w:pPr>
      <w:r w:rsidRPr="005B012E">
        <w:rPr>
          <w:rFonts w:ascii="Times New Roman" w:hAnsi="Times New Roman" w:cs="Times New Roman"/>
          <w:color w:val="000000"/>
          <w:sz w:val="24"/>
          <w:szCs w:val="24"/>
        </w:rPr>
        <w:t>Глава 2. ОБЩИЕ ТРЕБОВАНИЯ К БЛАГОУСТРОЙСТВУ ТЕРРИТОРИЙ</w:t>
      </w:r>
    </w:p>
    <w:p w:rsidR="00FC4CB1" w:rsidRPr="005B012E" w:rsidRDefault="00FC4CB1">
      <w:pPr>
        <w:pStyle w:val="ConsPlusTitle"/>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ОБЩЕГО ПОЛЬЗОВАНИЯ ВАЛУЙСКОГО МУНИЦИПАЛЬНОГО ОКРУГА</w:t>
      </w:r>
    </w:p>
    <w:p w:rsidR="00FC4CB1" w:rsidRPr="005B012E" w:rsidRDefault="00FC4CB1">
      <w:pPr>
        <w:pStyle w:val="ConsPlusTitle"/>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И ПОРЯДКУ ПОЛЬЗОВАНИЯ ТАКИМИ ТЕРРИТОРИЯМИ</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6. Общие требования к благоустройству и порядку пользования территориями жилого назначения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Объектами благоустройства территорий жилого назначения являются общественные пространства, земельные участки жилых зон, образовательных организаций,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В состав жилых зон могут включаться: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зоны застройки индивидуальными жилыми домами;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зоны застройки индивидуальными жилыми домами и домами блокированной застройки;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зоны застройки среднеэтажными многоквартирными домами;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зоны застройки многоэтажными многоквартирными домами;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зоны жилой застройки иных видов.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Общественные пространства на территориях жилого назначения Валуйского муниципального округа включают в себя систему пешеходных коммуникаций, участки организаций обслуживания жилых групп, микрорайонов, жилых районов и озелененные территории общего пользования.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Перечень элементов благоустройства на территории пешеходных коммуникаций и участков организаций обслуживания включает: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твердые виды покрытия;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элементы сопряжения поверхностей;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урны, контейнеры для мусора;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осветительное оборудование;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информационные конструкции;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элементы озеленения.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Территория общественных пространств на территориях жилого назначения подразделяется на зоны, предназначенные для выполнения определенных функций: жилая, рекреационная, транспортная, и иные зоны, устанавливаемые в соответствии с Правилами землепользования и застройки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При невозможности одновременного размещения в общественных пространствах на территориях жилого назначения рекреационной и транспортной функций приоритет в использовании территории отдается рекреационной функции. При этом для решения транспортной функции применяются специальные инженерно-технические сооружения (подземные/надземные паркинги).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Проектирование благоустройства участков жилой застройки необходимо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На территории земельного участка многоквартирных домов с коллективным пользованием придомовой территорией (многоквартирная застройка) предусматривается: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транспортный проезд (проезды);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пешеходные коммуникации (основные, второстепенные);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площадки (для игр детей дошкольного возраста, отдыха взрослых, гостевых автостоянок, при входных группах, контейнерные площадки);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озелененные территории.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Если размеры территории участка позволяют, то в границах участка размещаются спортивные площадки и площадки для игр детей школьного возраста, площадки для выгула собак.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В перечень элементов благоустройства на территории участка жилой застройки коллективного пользования включаются твердые виды покрытия проезда, различные виды покрытия площадок, элементы сопряжения поверхностей, оборудование площадок, озеленение, осветительное оборудование.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Размещенные жилые участки (в том числе в районах индивидуальной застройки) вдоль магистральных улиц должны быть огорожены не сплошным забором со стороны улицы.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Размещение площадок (детских, спортивных, контейнерных) на данных участках запрещается.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В перечень элементов благоустройства на участке длительного и кратковременного хранения автотранспортных средств включаются твердые виды покрытия, элементы сопряжения поверхностей, ограждения, урны или контейнеры для мусора, осветительное оборудование, информационные конструкции, элементы озеленения.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7. Содержание придомовых и дворовых территорий многоквартирных домов</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Собственники помещений в многоквартирных домах и (или) управляющие организации, осуществляют содержание придомовых и дворовых территорий многоквартирных домов.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Размещение всех видов автотранспорта допускается в местах, установленных действующим законодательством.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Хранение и стоянка автотранспорта на придомовых, дворовых и внутриквартальных территориях не должны препятствовать передвижению людей, подъезду транспортных средств оперативных служб (скорой, медицинской помощи, полиции, пожарной службы, аварийно-спасательной службы), уборочной и специальной технике.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Домовые фонари и светильники у подъездов включаются и выключаются одновременно с наружным освещением города.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Многоквартирные жилые дома, не имеющие канализации, должны быть оборудованы выгребными ямами (септиками).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Внутриквартальные проезды, проезды с асфальтовым покрытием на придомовых территориях очищаются от снега и наледи до покрытия на всю ширину дороги или проезда.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При возникновении наледи (гололеда) производится обработка мелкофракционным щебнем или противогололедными материалами.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Тротуары в границах земельного участка, принадлежащего собственникам многоквартирных жилых домов, очищаются от снега и наледи до покрытия на всю ширину тротуара.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При ширине тротуара не менее </w:t>
      </w:r>
      <w:smartTag w:uri="urn:schemas-microsoft-com:office:smarttags" w:element="metricconverter">
        <w:smartTagPr>
          <w:attr w:name="ProductID" w:val="2,5 м"/>
        </w:smartTagPr>
        <w:r w:rsidRPr="005B012E">
          <w:rPr>
            <w:rFonts w:ascii="Times New Roman" w:hAnsi="Times New Roman" w:cs="Times New Roman"/>
            <w:color w:val="000000"/>
            <w:sz w:val="24"/>
            <w:szCs w:val="24"/>
          </w:rPr>
          <w:t>2,5 м</w:t>
        </w:r>
      </w:smartTag>
      <w:r w:rsidRPr="005B012E">
        <w:rPr>
          <w:rFonts w:ascii="Times New Roman" w:hAnsi="Times New Roman" w:cs="Times New Roman"/>
          <w:color w:val="000000"/>
          <w:sz w:val="24"/>
          <w:szCs w:val="24"/>
        </w:rPr>
        <w:t xml:space="preserve"> допускается сохранять толщину снежного покрова до </w:t>
      </w:r>
      <w:smartTag w:uri="urn:schemas-microsoft-com:office:smarttags" w:element="metricconverter">
        <w:smartTagPr>
          <w:attr w:name="ProductID" w:val="10 см"/>
        </w:smartTagPr>
        <w:r w:rsidRPr="005B012E">
          <w:rPr>
            <w:rFonts w:ascii="Times New Roman" w:hAnsi="Times New Roman" w:cs="Times New Roman"/>
            <w:color w:val="000000"/>
            <w:sz w:val="24"/>
            <w:szCs w:val="24"/>
          </w:rPr>
          <w:t>10 см</w:t>
        </w:r>
      </w:smartTag>
      <w:r w:rsidRPr="005B012E">
        <w:rPr>
          <w:rFonts w:ascii="Times New Roman" w:hAnsi="Times New Roman" w:cs="Times New Roman"/>
          <w:color w:val="000000"/>
          <w:sz w:val="24"/>
          <w:szCs w:val="24"/>
        </w:rPr>
        <w:t xml:space="preserve"> на части тротуара шириной не более </w:t>
      </w:r>
      <w:smartTag w:uri="urn:schemas-microsoft-com:office:smarttags" w:element="metricconverter">
        <w:smartTagPr>
          <w:attr w:name="ProductID" w:val="1 м"/>
        </w:smartTagPr>
        <w:r w:rsidRPr="005B012E">
          <w:rPr>
            <w:rFonts w:ascii="Times New Roman" w:hAnsi="Times New Roman" w:cs="Times New Roman"/>
            <w:color w:val="000000"/>
            <w:sz w:val="24"/>
            <w:szCs w:val="24"/>
          </w:rPr>
          <w:t>1 м</w:t>
        </w:r>
      </w:smartTag>
      <w:r w:rsidRPr="005B012E">
        <w:rPr>
          <w:rFonts w:ascii="Times New Roman" w:hAnsi="Times New Roman" w:cs="Times New Roman"/>
          <w:color w:val="000000"/>
          <w:sz w:val="24"/>
          <w:szCs w:val="24"/>
        </w:rPr>
        <w:t>. При возникновении наледи (гололеда) производится обработка тротуаров песком или другими противогололедными материалами.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Снег, счищаемый с придомовых территорий и внутриквартальных проездов, допускается складировать на территориях дворов в местах, не препятствующих свободному проезду автотранспорта и движению пешеходов. Складирование снега должно предусматривать отвод талых вод. Не допускается повреждение зеленых насаждений при складировании снега.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Не допускается перемещение снега с придомовых территорий на объекты улично-дорожной сети.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Запрещается складирование снега и скола льда на тротуарах, газонах, в непосредственной близости от иных зеленых насаждений.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Подметание придомовых территорий, внутриквартальных проездов, внутридворовых проездов и тротуаров, их мойка осуществляются механизированным способом или вручную до 8 часов утра. Чистота территории поддерживается в течение всего дня.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В соответствии с санитарными нормами и правилами управляющие организации должны проводить дератизацию, дезинсекцию и дезинфекцию в местах общего пользования, подвалах, технических подпольях.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У подъездов жилых домов устанавливаются урны.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Краны для полива из шлангов придомовых и дворовых территорий оборудуются во всех многоквартирных домах и содержатся в исправном состоянии. Ответственность за их оборудование и эксплуатацию возлагается на собственников помещений в многоквартирных домах или управляющие организации.</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8. Уборка придомовых и дворовых территорий многоквартирных домов в летний период</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В летний период придомовые и дворовые территории, внутридворовые проезды и тротуары должны быть очищены от мусора.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На территории придомовых и дворовых территорий многоквартирных домов Валуйского муниципального округа запрещается: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перевозка сыпучих материалов (грунта, песка, угля, камней, щебня, гальки, гравия, шлака, известняка, керамзита, зерна, удобрений, мусора, навоза, торфа и иных подобных материалов), а также веток и спила деревьев, порубочных древесных остатков, легкой тары, листвы, сена, соломы без оборудования автомобилей и прицепов к ним пологами (тентами);</w:t>
      </w:r>
    </w:p>
    <w:p w:rsidR="00FC4CB1" w:rsidRPr="005B012E" w:rsidRDefault="00FC4CB1" w:rsidP="00AE630A">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хранение разукомплектованных транспортных средств и их частей вне специально отведенных для этого мест за исключением Штрафстоянки г. Валуйки и огороженных земельных участков ИЖС;</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размещение грузового автотранспорта грузоподъемностью свыше 3,5 тонны, автобусов в ночное время;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мойка транспортных средств, слив топлива, масел, технических жидкостей;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производство работ по ремонту транспортных средств, механизмов, а также любых ремонтных работ, сопряженных с шумом, выделением и сбросом вредных веществ, превышающих установленные нормы (отработанные газы, горюче-смазочные материалы и пр.);</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разлив (слив) различных жидкостей (нефтепродуктов, химических веществ и т.п.) на рельеф местности, в сети ливневой канализации, а также в сети фекальной канализации в неустановленных местах;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сброс грязи, скола льда и загрязненного снега в смотровые и дождеприемные колодцы, на газоны, под деревья и кустарники, на проезжую часть дорог, тротуары, прилегающие территории, детские и спортивные площадки, и в другие не отведенные для этого места;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самовольное возведение препятствий, установка блоков и иных ограждений территорий, мешающих проезду транспорта, на землях общего пользования, за исключением случаев проведения аварийно-восстановительных, ремонтных и строительных работ;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выгул собак и других животных на детских и спортивных площадках, на газонах, в местах отдыха населения, вне специально отведенных для этого мест;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загрязнение территории экскрементами домашних животных;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сгребание листвы, снега и грязи к комлевой части деревьев, кустарников;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 повреждение или уничтожение зеленых насаждений;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 Размещение объявлений, листовок, наклеек и других информационных материалов на стенах зданий, столбах, деревьях и в иных не предназначенных для этого местах (кроме специально установленных тумб, стендов и щитов);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 использование клена ясенелистного (американского) при озеленении территорий;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15) установка и эксплуатация ограждений (заборов) и ограждающих устройств (шлагбаумов, цепей, торсов и т.д.)  в нарушение настоящих Правил;</w:t>
      </w:r>
    </w:p>
    <w:p w:rsidR="00FC4CB1" w:rsidRPr="005B012E" w:rsidRDefault="00FC4CB1" w:rsidP="00742493">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16) вынос грунта и грязи машинами, механизмами, иной техникой на дороги, пешеходные зоны, площади, площадки;</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9. Общие требования к благоустройству и порядку пользования территориями индивидуальной жилой застройки (ИЖС)</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Функциональные зоны улицы различаются по назначению и виду использования, среди которых можно выделить следующие зоны: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зона уличного фронта - часть придомовой территории жилых домов, иных зданий и сооружений, составляющих фронт улицы;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пешеходная зона тротуара - свободный от преград и препятствий выделенный участок тротуара, предназначенный для движения пешеходов;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зона озеленения - участок тротуара, разделительной полосы, в пределах которого осуществляется озеленение в виде линейной посадки, точечной посадки в мощение, нестационарного озеленения;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проезжая часть;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велосипедная дорожка;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зона общественного обслуживания - территория, где размещаются скамейки, киоски, торговые павильоны, террасы кафе;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продольная парковка (линейная парковка).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Перечень элементов благоустройства на территории улиц в массивах ИЖС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пешеходная инфраструктура;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автомобильная инфраструктура;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велосипедная инфраструктура;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инфраструктура общественного транспорта;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озеленение;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освещение;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система регулирования стоков;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уличная навигация.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Подъезды (подходы) к домовладениям ИЖС должны быть выполнены в границах прилегающей территории собственниками жилых домов в щебне, асфальтобетонном покрытии либо тротуарной плитке или аналогичными по структуре и составу материалами. При наличии утвержденной архитектурно-художественной концепции подъезды (подходы) выполняются в соответствии с ее требованиями.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Собственники индивидуальных жилых домов обязаны: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поддерживать в исправном состоянии и производить своевременный ремонт фасадов, кровель и других отдельных элементов (входных дверей и козырьков, крылец и лестниц и т.п.) индивидуальных жилых домов и иных построек, а также ограждения домовладения;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обеспечивать сохранность и надлежащий уход за зелеными насаждениями на придомовой территории;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размещать на фасадах либо на ограждениях домов указатели наименования улицы, площади и иной территории проживания граждан, номера дома;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складировать отходы производства и потребления, подготовленные к вывозу в дни и часы, установленные графиком, утвержденным правовым актом администрации Валуйского муниципального округа, только в специально отведенных местах, в случае отсутствия специально отведенных мест - на прилегающей территории;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производить земляные работы на территории Валуйского муниципального округа в порядке, установленном администрацией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не допускать посадок деревьев в охранной зоне газопроводов, кабельных и воздушных линий электропередачи и других инженерных сетей;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оборудовать в соответствии с санитарными нормами в пределах землеотвода при отсутствии централизованного канализования местную канализацию, помойную яму, туалет, содержать их в чистоте и порядке, регулярно производить их очистку и дезинфекцию;</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не допускать захламления прилегающей территории отходами производства потребления;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обеспечить своевременную очистку выгребных ям (септиков). Конструкция выгребных ям (септиков) должна исключать фильтрацию их содержимого в грунт;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выполнять иные требования, установленные нормативными правовыми актами Российской Федерации, Белгородской области, настоящими Правилами, иными муниципальными правовыми актами;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участвовать в содержании прилегающих территорий от мусора, опавших листьев, осуществление на ней покоса сорной растительности.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При осуществлении нового строительства либо реконструкции жилых домов индивидуальной и другой малоэтажной застройки ответственность за санитарное состояние прилегающей территории несут застройщики, землевладельцы. При завершении строительства жилого дома индивидуальной застройки его собственник обязан восстановить нарушенные в процессе строительства подъездные пути и озеленение территории за свой счет.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На территориях ИЖС гражданам запрещается: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осуществлять сброс, накопление отходов, мусора в местах, не отведенных для этих целей;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складировать мусор и отходы на прилегающей территории в дни и часы, не установленные графиком, утвержденным правовым актом администрации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засыпать и засорять ливневую канализацию, ливнестоки, дренажные стоки;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складировать или хранить на прилегающей территории строительные материалы, грунт, топливо, удобрения и иные движимые вещи;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сжигать листву, любые виды отходов и мусор на территориях домовладений и на прилегающих к ним территориях;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выталкивать, сбрасывать, складировать снег, сколы наледи и льда за пределы границ прилегающей для благоустройства территории;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самовольно использовать земли за пределами отведенных собственнику жилого дома территорий под личные хозяйственные и иные нужды (складирование мусора, горючих материалов, удобрений, возведение построек, пристроек, гаражей, погребов, и др.);</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размещать ограждение (забор) за границами домовладения;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самовольно устанавливать ограждающие устройства;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создавать условия для подтопления соседних территорий и земельных участков;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самовольное строительство выгребной ямы (септика) для сбора жидких бытовых отходов вне придомовой территории;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 выпускать домашнюю птицу и скот за пределы принадлежащего собственнику земельного участка;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 мыть транспортные средства за территорией домовладения;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 разрушать и причинять вред объектам благоустройства, малым архитектурным формам, зеленым насаждениям, засорять водоемы;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15) перевозка сыпучих материалов (грунта, песка, угля, камней, щебня, гальки, гравия, шлака, известняка, керамзита, зерна, удобрений, мусора, навоза, торфа и иных подобных материалов), а также веток и спила деревьев, порубочных древесных остатков, легкой тары, листвы, сена, соломы без оборудования автомобилей и прицепов к ним пологами (тентами);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16) хранение разукомплектованных транспортных средств и их частей вне специально отведенных для этого мест за исключением Штрафстоянки г. Валуйки и огороженных земельных участков ИЖС;</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17) размещение грузового автотранспорта грузоподъемностью свыше 3,5 тонны, автобусов в ночное время на территории, прилегающей к частным жилым домам, вне специально отведенных для этого мест;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18) слив топлива, масел, технических жидкостей вне специально отведенных мест;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19) производство работ по ремонту транспортных средств, механизмов, а также любых ремонтных работ, сопряженных с шумом, выделением и сбросом вредных веществ, превышающих установленные нормы (отработанные газы, горюче-смазочные материалы и пр.) вне специально отведенных для этого мест;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20) вынос грунта и грязи машинами, механизмами, иной техникой на дороги, пешеходные зоны, площади, площадки;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21) сброс неочищенных сточных вод на рельеф местности, в ливневую канализацию, а также в сети централизованных систем канализации в неустановленных местах;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22) разлив (слив) различных жидкостей (нефтепродуктов, химических веществ и т.п.) в водные объекты, на рельеф местности, в сети ливневой канализации, а также в сети фекальной канализации в неустановленных местах;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23) сброс грязи, скола льда и загрязненного снега в смотровые и дождеприемные колодцы, водоемы, водоохранные зоны, на газоны, под деревья и кустарники, на проезжую часть дорог, тротуары и в другие, не отведенные для этого места;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24) сброс, смет, складирование, размещение на землях общего пользования мусора, строительных (плиты перекрытия, песок, щебень, поддоны, кирпич и др.) и иных материалов (угля, дров, навоза, грунта, пустой тары и т.п.) вне специально отведенных мест;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25) самовольное возведение препятствий, установка блоков и иных ограждений территорий, мешающих проезду транспорта, на землях общего пользования, за исключением случаев проведения аварийно-восстановительных, ремонтных и строительных работ;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26) выгул собак, лошадей, птиц и других животных на детских и спортивных площадках, на газонах, в местах отдыха населения, вне специально отведенных для этого мест, а также запрещается допускать лошадей, собак, птиц и других домашних животных в водоемы в местах, отведенных для массового купания населения;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27) загрязнение территории муниципального образования экскрементами домашних животных и птиц;</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28) сгребание листвы, снега и грязи к комлевой части деревьев, кустарников, за исключением зеленых насаждений, расположенных на территории участков, находящихся в частной собственности;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29) повреждение и уничтожение зеленых насаждений, вырубка, пересадка деревьев, кустарников, за исключением зеленых насаждений, расположенных на территории участков, находящихся в частной собственности;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30) Размещение объявлений, листовок, наклеек и других информационных материалов на стенах зданий, столбах, деревьях и в иных не предназначенных для этого местах (кроме специально установленных тумб, стендов и щитов);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31) использование клена ясенелистного (американского) при озеленении территорий;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32) загрязнение транспортными средствами территории муниципального образования, во время их движения, стоянки, обслуживания или ремонта, при перевозке грузов в следствии отсутствия тента или укрытия;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33) сброс, складирование, и (или) временное хранение мусора, порубочных остатков деревьев, кустарников, а также листвы и других остатков растительности на территории общего пользования.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10. Общие требования к благоустройству и порядку пользования рекреационными территориями</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Объектами благоустройства на рекреационных территориях являются части территорий зон особо охраняемых природных территорий, зоны отдыха, парки, сады, бульвары, скверы, иные объекты.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 состав зон рекреационного назначения могут включаться зоны в границах территорий, занятых городскими лесами,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проектируется в соответствии со сложившимся историко-культурным обликом территории, на которой он расположен (при его наличии).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При реконструкции объектов рекреации предусматривается: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для парков и садов: реконструкцию планировочной структуры (например, изменение плотности дорожной сети), разреживание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для скверов: формирование групп со сложной вертикальной структурой, удаление больных, старых и недекоративных, потерявших декоративность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Перечень элементов благоустройства на территориях, предназначенных и обустроенных для организации активного массового отдыха, купания и рекреации включает: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твердые виды покрытия проезда;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комбинированные дорожки (плитка, утопленная в газон);</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осветительное оборудование;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зеленые насаждения;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питьевые фонтанчики;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скамьи;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урны, малые контейнеры для мусора;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оборудование пляжа (навесы от солнца, лежаки, кабинки для переодевания);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туалетные кабины.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На рекреационных территориях предусматривается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 Необходимо предусматривать размещение ограждения (забора).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При проектировании озеленения рекреационных территорий: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производится оценка существующей растительности, состояния древесных растений и травянистого покрова;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производится выявление сухих поврежденных вредителями древесных растений, разрабатываются мероприятия по их удалению с объектов;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обеспечивается сохранение травяного покрова, древесно-кустарниковой и прибрежной растительности не менее, чем на 80% общей площади зоны отдыха;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обеспечивается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обеспечивается недопущение использования территории зоны отдыха для целей выгуливания собак.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На рекреационных территориях запрещается: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перевозка сыпучих материалов (грунта, песка, угля, камней, щебня, гальки, гравия, шлака, известняка, керамзита, зерна, удобрений, мусора, навоза, торфа и иных подобных материалов), а также веток и спила деревьев, порубочных древесных остатков, легкой тары, листвы, сена, соломы без оборудования автомобилей и прицепов к ним пологами (тентами);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хранение разукомплектованных транспортных средств и их частей вне специально отведенных для этого мест за исключением Штрафстоянки г. Валуйки и огороженных земельных участков ИЖС;</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размещение грузового автотранспорта грузоподъемностью свыше 3,5 тонны, автобусов в ночное время;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мойка транспортных средств, слив топлива, масел, технических жидкостей;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производство работ по ремонту транспортных средств, механизмов, а также любых ремонтных работ, сопряженных с шумом, выделением и сбросом вредных веществ, превышающих установленные нормы (отработанные газы, горюче-смазочные материалы и пр.) вне специально отведенных для этого мест;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вынос грунта и грязи машинами, механизмами, иной техникой на дороги, пешеходные зоны, площади, площадки;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сброс неочищенных сточных вод на рельеф местности, в ливневую канализацию, а также в сети централизованных систем канализации в неустановленных местах;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разлив (слив) различных жидкостей (нефтепродуктов, химических веществ и т.п.) в водные объекты, на рельеф местности, в сети ливневой канализации, а также в сети фекальной канализации в неустановленных местах;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сброс грязи, скола льда и загрязненного снега в смотровые и дождеприемные колодцы, водоемы, водоохранные зоны, на газоны, под деревья и кустарники, на проезжую часть дорог, тротуары и в другие, не отведенные для этого места;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использование ливневой канализации для пропуска не ливневых стоков, аварийных сбросов;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сброс, смет, складирование, размещение на землях общего пользования мусора, смета, строительных (плиты перекрытия, песок, щебень, поддоны, кирпич и др.) и иных материалов (угля, дров, навоза, грунта, пустой тары и т.п.) вне специально отведенных мест;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 самовольное возведение препятствий, установка блоков и иных ограждений территорий, мешающих проезду транспорта, на землях общего пользования, за исключением случаев проведения аварийно-восстановительных, ремонтных и строительных работ;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 выгул собак, лошадей, птиц и других животных на детских и спортивных площадках, на территориях образовательных организаций, объектов здравоохранения и административных учреждений, на газонах, в местах отдыха населения, вне специально отведенных для этого мест, а также запрещается допускать лошадей, собак, птиц и других домашних животных в водоемы в местах, отведенных для массового купания населения;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 загрязнение территории муниципального образования экскрементами домашних животных и птиц;</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15) сгребание листвы, снега и грязи к комлевой части деревьев, кустарников;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16) повреждение и уничтожение зеленых насаждений;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17) Размещение объявлений, листовок, наклеек и других информационных материалов на стенах зданий, столбах, деревьях и в иных не предназначенных для этого местах (кроме специально установленных тумб, стендов и щитов);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18) использование клена ясенелистного (американского) при озеленении территорий;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19) установка и эксплуатация ограждений земельных участков в нарушение настоящих Правил;</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20) самовольная установка ограждающих устройств;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21) изменение уровня рельефа местности путем отсыпки/откопки, создание условий для подтопления других территорий;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22) демонстрация товаров, продукции, литературы, продажа по каталогам и образцам вне специально отведенных для этого мест;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23) парковка, размещение транспортных средств, на территории занятой зелеными насаждениями (деревья, кустарники, газон, цветы), являющимися элементами благоустройства, на детской и спортивной площадках.</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11. Требования к благоустройству пляжей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При планировке и обустройстве зон отдыха должны быть оборудованы приспособления для беспрепятственного доступа к ним и использования их инвалидами и другими маломобильными группами населения.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На территории зоны отдыха размещаются: пункт медицинского обслуживания с проездом; спасательная станция; пешеходные дорожки; объекты велотранспортной инфраструктуры; инженерное оборудование (питьевое водоснабжение и водоотведение, защита от попадания загрязненного поверхностного стока в водоем).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Технический персонал пляжа после его закрытия должен производить основную уборку берега, раздевалок, туалетов, зеленой зоны, мойку тары и дезинфекцию туалетов. Днем следует производить патрульную уборку. Вывозить собранные отходы разрешается до 8 часов утра.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5. Урны необходимо располагать на расстоянии 3 - </w:t>
      </w:r>
      <w:smartTag w:uri="urn:schemas-microsoft-com:office:smarttags" w:element="metricconverter">
        <w:smartTagPr>
          <w:attr w:name="ProductID" w:val="5 м"/>
        </w:smartTagPr>
        <w:r w:rsidRPr="005B012E">
          <w:rPr>
            <w:rFonts w:ascii="Times New Roman" w:hAnsi="Times New Roman" w:cs="Times New Roman"/>
            <w:color w:val="000000"/>
            <w:sz w:val="24"/>
            <w:szCs w:val="24"/>
          </w:rPr>
          <w:t>5 м</w:t>
        </w:r>
      </w:smartTag>
      <w:r w:rsidRPr="005B012E">
        <w:rPr>
          <w:rFonts w:ascii="Times New Roman" w:hAnsi="Times New Roman" w:cs="Times New Roman"/>
          <w:color w:val="000000"/>
          <w:sz w:val="24"/>
          <w:szCs w:val="24"/>
        </w:rPr>
        <w:t xml:space="preserve"> от полосы зеленых насаждений и не менее </w:t>
      </w:r>
      <w:smartTag w:uri="urn:schemas-microsoft-com:office:smarttags" w:element="metricconverter">
        <w:smartTagPr>
          <w:attr w:name="ProductID" w:val="10 м"/>
        </w:smartTagPr>
        <w:r w:rsidRPr="005B012E">
          <w:rPr>
            <w:rFonts w:ascii="Times New Roman" w:hAnsi="Times New Roman" w:cs="Times New Roman"/>
            <w:color w:val="000000"/>
            <w:sz w:val="24"/>
            <w:szCs w:val="24"/>
          </w:rPr>
          <w:t>10 м</w:t>
        </w:r>
      </w:smartTag>
      <w:r w:rsidRPr="005B012E">
        <w:rPr>
          <w:rFonts w:ascii="Times New Roman" w:hAnsi="Times New Roman" w:cs="Times New Roman"/>
          <w:color w:val="000000"/>
          <w:sz w:val="24"/>
          <w:szCs w:val="24"/>
        </w:rPr>
        <w:t xml:space="preserve"> от уреза воды. Урны должны быть расставлены из расчета не менее одной урны на </w:t>
      </w:r>
      <w:smartTag w:uri="urn:schemas-microsoft-com:office:smarttags" w:element="metricconverter">
        <w:smartTagPr>
          <w:attr w:name="ProductID" w:val="1600 кв. м"/>
        </w:smartTagPr>
        <w:r w:rsidRPr="005B012E">
          <w:rPr>
            <w:rFonts w:ascii="Times New Roman" w:hAnsi="Times New Roman" w:cs="Times New Roman"/>
            <w:color w:val="000000"/>
            <w:sz w:val="24"/>
            <w:szCs w:val="24"/>
          </w:rPr>
          <w:t>1600 кв. м</w:t>
        </w:r>
      </w:smartTag>
      <w:r w:rsidRPr="005B012E">
        <w:rPr>
          <w:rFonts w:ascii="Times New Roman" w:hAnsi="Times New Roman" w:cs="Times New Roman"/>
          <w:color w:val="000000"/>
          <w:sz w:val="24"/>
          <w:szCs w:val="24"/>
        </w:rPr>
        <w:t xml:space="preserve"> территории пляжа. Расстояние между установленными урнами не должно превышать </w:t>
      </w:r>
      <w:smartTag w:uri="urn:schemas-microsoft-com:office:smarttags" w:element="metricconverter">
        <w:smartTagPr>
          <w:attr w:name="ProductID" w:val="40 м"/>
        </w:smartTagPr>
        <w:r w:rsidRPr="005B012E">
          <w:rPr>
            <w:rFonts w:ascii="Times New Roman" w:hAnsi="Times New Roman" w:cs="Times New Roman"/>
            <w:color w:val="000000"/>
            <w:sz w:val="24"/>
            <w:szCs w:val="24"/>
          </w:rPr>
          <w:t>40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6. Контейнеры емкостью </w:t>
      </w:r>
      <w:smartTag w:uri="urn:schemas-microsoft-com:office:smarttags" w:element="metricconverter">
        <w:smartTagPr>
          <w:attr w:name="ProductID" w:val="0,75 куб. м"/>
        </w:smartTagPr>
        <w:r w:rsidRPr="005B012E">
          <w:rPr>
            <w:rFonts w:ascii="Times New Roman" w:hAnsi="Times New Roman" w:cs="Times New Roman"/>
            <w:color w:val="000000"/>
            <w:sz w:val="24"/>
            <w:szCs w:val="24"/>
          </w:rPr>
          <w:t>0,75 куб. м</w:t>
        </w:r>
      </w:smartTag>
      <w:r w:rsidRPr="005B012E">
        <w:rPr>
          <w:rFonts w:ascii="Times New Roman" w:hAnsi="Times New Roman" w:cs="Times New Roman"/>
          <w:color w:val="000000"/>
          <w:sz w:val="24"/>
          <w:szCs w:val="24"/>
        </w:rPr>
        <w:t xml:space="preserve"> следует устанавливать из расчета один контейнер на 3500 - </w:t>
      </w:r>
      <w:smartTag w:uri="urn:schemas-microsoft-com:office:smarttags" w:element="metricconverter">
        <w:smartTagPr>
          <w:attr w:name="ProductID" w:val="4000 кв. м"/>
        </w:smartTagPr>
        <w:r w:rsidRPr="005B012E">
          <w:rPr>
            <w:rFonts w:ascii="Times New Roman" w:hAnsi="Times New Roman" w:cs="Times New Roman"/>
            <w:color w:val="000000"/>
            <w:sz w:val="24"/>
            <w:szCs w:val="24"/>
          </w:rPr>
          <w:t>4000 кв. м</w:t>
        </w:r>
      </w:smartTag>
      <w:r w:rsidRPr="005B012E">
        <w:rPr>
          <w:rFonts w:ascii="Times New Roman" w:hAnsi="Times New Roman" w:cs="Times New Roman"/>
          <w:color w:val="000000"/>
          <w:sz w:val="24"/>
          <w:szCs w:val="24"/>
        </w:rPr>
        <w:t xml:space="preserve"> площади пляжа.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7. На территориях пляжей необходимо устраивать общественные туалеты из расчета одно место на 75 посетителей. Расстояние от общественных туалетов до места купания должно быть не менее </w:t>
      </w:r>
      <w:smartTag w:uri="urn:schemas-microsoft-com:office:smarttags" w:element="metricconverter">
        <w:smartTagPr>
          <w:attr w:name="ProductID" w:val="50 м"/>
        </w:smartTagPr>
        <w:r w:rsidRPr="005B012E">
          <w:rPr>
            <w:rFonts w:ascii="Times New Roman" w:hAnsi="Times New Roman" w:cs="Times New Roman"/>
            <w:color w:val="000000"/>
            <w:sz w:val="24"/>
            <w:szCs w:val="24"/>
          </w:rPr>
          <w:t>50 м</w:t>
        </w:r>
      </w:smartTag>
      <w:r w:rsidRPr="005B012E">
        <w:rPr>
          <w:rFonts w:ascii="Times New Roman" w:hAnsi="Times New Roman" w:cs="Times New Roman"/>
          <w:color w:val="000000"/>
          <w:sz w:val="24"/>
          <w:szCs w:val="24"/>
        </w:rPr>
        <w:t xml:space="preserve"> и не более </w:t>
      </w:r>
      <w:smartTag w:uri="urn:schemas-microsoft-com:office:smarttags" w:element="metricconverter">
        <w:smartTagPr>
          <w:attr w:name="ProductID" w:val="200 м"/>
        </w:smartTagPr>
        <w:r w:rsidRPr="005B012E">
          <w:rPr>
            <w:rFonts w:ascii="Times New Roman" w:hAnsi="Times New Roman" w:cs="Times New Roman"/>
            <w:color w:val="000000"/>
            <w:sz w:val="24"/>
            <w:szCs w:val="24"/>
          </w:rPr>
          <w:t>200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8. На территории пляжа должны быть установлены фонтанчики с подводом питьевой воды. Расстояние между фонтанчиками не должно превышать </w:t>
      </w:r>
      <w:smartTag w:uri="urn:schemas-microsoft-com:office:smarttags" w:element="metricconverter">
        <w:smartTagPr>
          <w:attr w:name="ProductID" w:val="200 м"/>
        </w:smartTagPr>
        <w:r w:rsidRPr="005B012E">
          <w:rPr>
            <w:rFonts w:ascii="Times New Roman" w:hAnsi="Times New Roman" w:cs="Times New Roman"/>
            <w:color w:val="000000"/>
            <w:sz w:val="24"/>
            <w:szCs w:val="24"/>
          </w:rPr>
          <w:t>200 м</w:t>
        </w:r>
      </w:smartTag>
      <w:r w:rsidRPr="005B012E">
        <w:rPr>
          <w:rFonts w:ascii="Times New Roman" w:hAnsi="Times New Roman" w:cs="Times New Roman"/>
          <w:color w:val="000000"/>
          <w:sz w:val="24"/>
          <w:szCs w:val="24"/>
        </w:rPr>
        <w:t xml:space="preserve">. Отвод использованных вод допускается в проточные водоемы на расстоянии не менее </w:t>
      </w:r>
      <w:smartTag w:uri="urn:schemas-microsoft-com:office:smarttags" w:element="metricconverter">
        <w:smartTagPr>
          <w:attr w:name="ProductID" w:val="100 м"/>
        </w:smartTagPr>
        <w:r w:rsidRPr="005B012E">
          <w:rPr>
            <w:rFonts w:ascii="Times New Roman" w:hAnsi="Times New Roman" w:cs="Times New Roman"/>
            <w:color w:val="000000"/>
            <w:sz w:val="24"/>
            <w:szCs w:val="24"/>
          </w:rPr>
          <w:t>100 м</w:t>
        </w:r>
      </w:smartTag>
      <w:r w:rsidRPr="005B012E">
        <w:rPr>
          <w:rFonts w:ascii="Times New Roman" w:hAnsi="Times New Roman" w:cs="Times New Roman"/>
          <w:color w:val="000000"/>
          <w:sz w:val="24"/>
          <w:szCs w:val="24"/>
        </w:rPr>
        <w:t xml:space="preserve"> ниже по течению реки от границы пляжа. Запрещается отвод воды из питьевых фонтанчиков в места, не предназначенные для этой цели.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Открытые и закрытые раздевалки, павильоны для раздевания, гардеробы следует мыть ежедневно с применением дезинфицирующих растворов.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Ежегодно на пляж необходимо подсыпать чистый песок или гальку.</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При наличии специальных механизмов на песчаных пляжах не реже одного раза в неделю следует производить механизированное рыхление поверхностного слоя песка с удалением собранных отходов. После рыхления песок необходимо выравнивать.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В местах, предназначенных для купания, категорически запрещается стирать белье и купать животных.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 Некапитальные нестационарные сооружения мелкорозничной торговли и питания, туалетные кабины должны быть огорожены.</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12. Требования к благоустройству парков</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На территории Валуйского муниципального округа организуются следующие виды парков: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многофункциональные - предназначены для периодического массового отдыха, развлечения, активного и тихого отдыха, устройства аттракционов для взрослых и детей;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специализированные - предназначены для организации специализированных видов отдыха;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парки, сады жилых районов - предназначены для организации активного и тихого отдыха населения жилого района.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На территории многофункционального парка предусматривается: система аллей, дорожек и площадок, парковые сооружения (аттракционы, беседки, павильоны, туалеты и др.).</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Применяются различные виды и приемы озеленения: вертикального (перголы,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Состав и количество парковых сооружений, элементы благоустройства в специализированных парках зависят от тематической направленности парка, определяются заданием на проектирование и проектным решением.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4. Хозяйственная зона парков с участками, выделенными для установки сменных мусоросборников, должна быть расположена не ближе </w:t>
      </w:r>
      <w:smartTag w:uri="urn:schemas-microsoft-com:office:smarttags" w:element="metricconverter">
        <w:smartTagPr>
          <w:attr w:name="ProductID" w:val="50 м"/>
        </w:smartTagPr>
        <w:r w:rsidRPr="005B012E">
          <w:rPr>
            <w:rFonts w:ascii="Times New Roman" w:hAnsi="Times New Roman" w:cs="Times New Roman"/>
            <w:color w:val="000000"/>
            <w:sz w:val="24"/>
            <w:szCs w:val="24"/>
          </w:rPr>
          <w:t>50 м</w:t>
        </w:r>
      </w:smartTag>
      <w:r w:rsidRPr="005B012E">
        <w:rPr>
          <w:rFonts w:ascii="Times New Roman" w:hAnsi="Times New Roman" w:cs="Times New Roman"/>
          <w:color w:val="000000"/>
          <w:sz w:val="24"/>
          <w:szCs w:val="24"/>
        </w:rPr>
        <w:t xml:space="preserve"> от мест массового скопления отдыхающих (танцплощадки, эстрады, фонтаны, главные аллеи, зрелищные павильоны и др.).</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5. При определении числа урн следует исходить из расчета: одна урна на </w:t>
      </w:r>
      <w:smartTag w:uri="urn:schemas-microsoft-com:office:smarttags" w:element="metricconverter">
        <w:smartTagPr>
          <w:attr w:name="ProductID" w:val="800 кв. м"/>
        </w:smartTagPr>
        <w:r w:rsidRPr="005B012E">
          <w:rPr>
            <w:rFonts w:ascii="Times New Roman" w:hAnsi="Times New Roman" w:cs="Times New Roman"/>
            <w:color w:val="000000"/>
            <w:sz w:val="24"/>
            <w:szCs w:val="24"/>
          </w:rPr>
          <w:t>800 кв. м</w:t>
        </w:r>
      </w:smartTag>
      <w:r w:rsidRPr="005B012E">
        <w:rPr>
          <w:rFonts w:ascii="Times New Roman" w:hAnsi="Times New Roman" w:cs="Times New Roman"/>
          <w:color w:val="000000"/>
          <w:sz w:val="24"/>
          <w:szCs w:val="24"/>
        </w:rPr>
        <w:t xml:space="preserve"> площади парка. На главных аллеях расстояние между урнами не должно быть более </w:t>
      </w:r>
      <w:smartTag w:uri="urn:schemas-microsoft-com:office:smarttags" w:element="metricconverter">
        <w:smartTagPr>
          <w:attr w:name="ProductID" w:val="40 м"/>
        </w:smartTagPr>
        <w:r w:rsidRPr="005B012E">
          <w:rPr>
            <w:rFonts w:ascii="Times New Roman" w:hAnsi="Times New Roman" w:cs="Times New Roman"/>
            <w:color w:val="000000"/>
            <w:sz w:val="24"/>
            <w:szCs w:val="24"/>
          </w:rPr>
          <w:t>40 м</w:t>
        </w:r>
      </w:smartTag>
      <w:r w:rsidRPr="005B012E">
        <w:rPr>
          <w:rFonts w:ascii="Times New Roman" w:hAnsi="Times New Roman" w:cs="Times New Roman"/>
          <w:color w:val="000000"/>
          <w:sz w:val="24"/>
          <w:szCs w:val="24"/>
        </w:rPr>
        <w:t xml:space="preserve">. У каждого ларька, киоска (продовольственного, сувенирного, книжного и т.д.) необходимо устанавливать урну емкостью не менее </w:t>
      </w:r>
      <w:smartTag w:uri="urn:schemas-microsoft-com:office:smarttags" w:element="metricconverter">
        <w:smartTagPr>
          <w:attr w:name="ProductID" w:val="10 л"/>
        </w:smartTagPr>
        <w:r w:rsidRPr="005B012E">
          <w:rPr>
            <w:rFonts w:ascii="Times New Roman" w:hAnsi="Times New Roman" w:cs="Times New Roman"/>
            <w:color w:val="000000"/>
            <w:sz w:val="24"/>
            <w:szCs w:val="24"/>
          </w:rPr>
          <w:t>10 л</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Для удобства сбора отходов в местах, удаленных от массового скопления отдыхающих, следует устанавливать промежуточные сборники для временного хранения отходов и смета.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При определении числа контейнеров для хозяйственных площадок следует исходить из среднего накопления отходов за 3 дня.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8. Общественные туалеты необходимо устраивать на расстоянии не ближе </w:t>
      </w:r>
      <w:smartTag w:uri="urn:schemas-microsoft-com:office:smarttags" w:element="metricconverter">
        <w:smartTagPr>
          <w:attr w:name="ProductID" w:val="50 м"/>
        </w:smartTagPr>
        <w:r w:rsidRPr="005B012E">
          <w:rPr>
            <w:rFonts w:ascii="Times New Roman" w:hAnsi="Times New Roman" w:cs="Times New Roman"/>
            <w:color w:val="000000"/>
            <w:sz w:val="24"/>
            <w:szCs w:val="24"/>
          </w:rPr>
          <w:t>50 м</w:t>
        </w:r>
      </w:smartTag>
      <w:r w:rsidRPr="005B012E">
        <w:rPr>
          <w:rFonts w:ascii="Times New Roman" w:hAnsi="Times New Roman" w:cs="Times New Roman"/>
          <w:color w:val="000000"/>
          <w:sz w:val="24"/>
          <w:szCs w:val="24"/>
        </w:rPr>
        <w:t xml:space="preserve"> от мест массового скопления отдыхающих, исходя из расчета: одно место на 500 посетителей.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Основную уборку следует производить после закрытия парков до 8 часов утра. Днем необходимо собирать отходы и опавшие листья, производить патрульную уборку, поливать зеленые насаждения.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На территории парка жилого района предусматривается: система аллей и дорожек, площадки (детские, тихого и активного отдыха, спортивные).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При разработке проектных мероприятий по озеленению в парке жилого района учитываются формируемые типы пространственной структуры и типы насаждений; в зависимости от функционально-планировочной организации территории предусматривается цветочное оформление с использованием видов растений, характерных для данной климатической зоны.</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13. Требования к благоустройству садов</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На территории Валуйского муниципального округа возможно формирование следующих видов садов: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сады отдыха - предназначены для организации кратковременного отдыха населения и прогулок;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сады при сооружениях, сады-выставки (экспозиционная территория, действующая как самостоятельный объект или как часть городского парка), розарий, сиренгарий и пр.</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Перечень элементов благоустройства на территории сада отдыха и прогулок включает: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твердые виды покрытия дорожек в виде плиточного мощения;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элементы сопряжения поверхностей;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зеленые насаждения;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скамьи;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урны;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нестационарные торговые объекты;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осветительное оборудование.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Проектирование сада на крыше кроме решения задач озеленения требует учета комплекса внешних (климатических, экологических) и внутренних (механические нагрузки, влажностный и температурный режим здания) факторов. Перечень элементов благоустройства сада на крыше необходимо определять проектным решением.</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14. Требования к благоустройству бульваров и скверов</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Бульвары и скверы предназначены для организации кратковременного отдыха, прогулок, транзитных пешеходных передвижений.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Обязательный перечень элементов благоустройства на территории бульваров и скверов включает: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твердые виды покрытия дорожек и площадок;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элементы сопряжения поверхностей;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зеленые насаждения;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скамьи;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урны или малые контейнеры для мусора;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осветительное оборудование, оборудование архитектурно-декоративного освещения.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Покрытие дорожек проектируется преимущественно в виде плиточного мощения. Предусматривается колористическое решение покрытия, размещение элементов декоративно-прикладного оформления, низких декоративных ограждений.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При озеленении бульваров предусматриваются виды насаждений, изолирующих внутренние территории бульвара от улиц; перед крупными общественными зданиями - широкие видовые разрывы с установкой фонтанов и разбивкой цветников; на бульварах вдоль набережных устраиваются площадки для отдыха, обращенные к водному зеркалу. При озеленении скверов используются приемы зрительного расширения озеленяемого пространства.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15. Требования к благоустройству городских лесов</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Городские леса выполняют функции защиты природных и иных объектов, подлежат освоению в целях сохранения средообразующих, водоохранных, защитных, санитарно-гигиенических, оздоровительных и иных полезных функций лесов с использованием таких лесов в соответствии с целевым назначением в порядке, установленном действующим законодательством.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Границы земель, на которых располагаются городские леса, определяются и закрепляются в соответствии с действующим законодательством.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Границы городских лесов должны быть обозначены в натуре лесохозяйственными знаками.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Изменение границ городских лесов, которое может привести к уменьшению их площади, не допускается.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Организация мероприятий по использованию, охране, защите и воспроизводству городских лесов, расположенных в границах Валуйского муниципального округа, осуществляется в порядке, установленном действующим законодательством.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На территории городских лесов запрещается: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использование токсичных химических препаратов;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осуществление видов деятельности в сфере охотничьего хозяйства;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ведение сельского хозяйства;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разведка и добыча полезных ископаемых;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строительство объектов капитального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и гидротехнических сооружений;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уничтожение (разорение) муравейников, гнезд, нор или других мест обитания животных;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уничтожение либо повреждение мелиоративных систем, расположенных в лесах;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загрязнение промышленными, строительными и бытовыми отходами, сточными водами и другими выбросами, оказывающими вредное воздействие на растения, зеленые насаждения;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сжигание бытового и промышленного мусора;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самовольная рубка деревьев и кустарников;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проезд транспортных средств и иных механизмов по произвольным, неустановленным маршрутам, стоянка и мойка автотранспортных средств и других видов самоходной техники вне установленных мест;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 выжигание хвороста, лесной подстилки, сухой травы и другого горючего лесного материала;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 нанесение на деревья надрезов, надписей, забивание в деревья крючков и гвоздей или иных средств для подвешивания гамаков, качелей, веревок, проводов.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Граждане имеют право свободно и бесплатно находиться на территории городских лесов, собирать для собственных нужд дикорастущие плоды, ягоды, орехи, грибы, лекарственные растения, участвовать в культурно-оздоровительных, туристических и спортивных мероприятиях.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Пребывание граждан в лесах может быть ограничено в соответствии с действующим законодательством в целях обеспечения: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пожарной безопасности и санитарной безопасности в лесах;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безопасности граждан при выполнении работ.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Граждане обязаны соблюдать правила пожарной безопасности в лесах и не причинять вреда окружающей среде и лесным ресурсам.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При осуществлении рекреационной деятельности на лесных участках допускается организация: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культурно-массовых мероприятий на специально отведенных местах, пешеходных, велосипедных и лыжных прогулок, спортивных соревнований по отдельным видам спорта, специфика которых соответствует проведению соревнований в городских лесах и сохранению их защитных функций;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мероприятий по благоустройству (размещение дорожно-тропиночной сети, информационных стендов и аншлагов по природоохранной тематике, лесной мебели, навесов от дождя, указателей направления движения, контейнеров для сбора и хранения мусора, мест для разведения костров).</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16. Требования к благоустройству водоохранных зон</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Разработка проекта благоустройства территорий водоохранных зон осуществляется в соответствии с водным законодательством Российской Федерации и законодательством Российской Федерации о социальной защите инвалидов.</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17. Общие требования к благоустройству и порядку пользования территорий производственного назначения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Объектами благоустройства на территориях производственного назначения являются общественные пространства, расположенные на землях общего пользования, за исключением участков, находящихся в частной собственности.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Территория производственного назначения должна включать: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железобетонное, бетонное, асфальтобетонное или щебеночное покрытие;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зеленые насаждения;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скамьи;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урны и малые контейнеры для мусора;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осветительное оборудование;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информационные конструкции.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Подъездные пути к территориям производственного назначения должны иметь твердое покрытие.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Зеленые насаждения общественных пространств на территории производственного назначения определяются в соответствии с проектной документацией.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Перечень элементов благоустройства общественных пространств на территории производственного назначения включает: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элементы сопряжения зеленых насаждений с прилегающими территориями (бортовой камень, подпорные стенки и др.);</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элементы защиты зеленых насаждений.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Зеленые насаждения необходимо формировать в виде живописных композиций, исключающих однообразие и монотонность.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Территория общественных пространств на территории производственного назначения должна содержаться в чистоте. Проезды и проходы должны быть свободными для движения, выровнены, не иметь рытвин, ям и достаточно освещены.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Ямы, устраиваемые для технических целей, должны быть ограждены.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 летнее время проезды и проходы, примыкающие к производственным, административным и санитарно-бытовым помещениям, складам, необходимо поливать, а в зимнее время - очищать от снега, а в случае обледенения посыпать песком.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8. Разрывы от открытых складов угля и других пылящих материалов до производственных зданий должны быть не менее </w:t>
      </w:r>
      <w:smartTag w:uri="urn:schemas-microsoft-com:office:smarttags" w:element="metricconverter">
        <w:smartTagPr>
          <w:attr w:name="ProductID" w:val="20 м"/>
        </w:smartTagPr>
        <w:r w:rsidRPr="005B012E">
          <w:rPr>
            <w:rFonts w:ascii="Times New Roman" w:hAnsi="Times New Roman" w:cs="Times New Roman"/>
            <w:color w:val="000000"/>
            <w:sz w:val="24"/>
            <w:szCs w:val="24"/>
          </w:rPr>
          <w:t>20 м</w:t>
        </w:r>
      </w:smartTag>
      <w:r w:rsidRPr="005B012E">
        <w:rPr>
          <w:rFonts w:ascii="Times New Roman" w:hAnsi="Times New Roman" w:cs="Times New Roman"/>
          <w:color w:val="000000"/>
          <w:sz w:val="24"/>
          <w:szCs w:val="24"/>
        </w:rPr>
        <w:t xml:space="preserve">, до зданий бытовых помещений - </w:t>
      </w:r>
      <w:smartTag w:uri="urn:schemas-microsoft-com:office:smarttags" w:element="metricconverter">
        <w:smartTagPr>
          <w:attr w:name="ProductID" w:val="25 м"/>
        </w:smartTagPr>
        <w:r w:rsidRPr="005B012E">
          <w:rPr>
            <w:rFonts w:ascii="Times New Roman" w:hAnsi="Times New Roman" w:cs="Times New Roman"/>
            <w:color w:val="000000"/>
            <w:sz w:val="24"/>
            <w:szCs w:val="24"/>
          </w:rPr>
          <w:t>25 м</w:t>
        </w:r>
      </w:smartTag>
      <w:r w:rsidRPr="005B012E">
        <w:rPr>
          <w:rFonts w:ascii="Times New Roman" w:hAnsi="Times New Roman" w:cs="Times New Roman"/>
          <w:color w:val="000000"/>
          <w:sz w:val="24"/>
          <w:szCs w:val="24"/>
        </w:rPr>
        <w:t xml:space="preserve">, а до прочих вспомогательных зданий - </w:t>
      </w:r>
      <w:smartTag w:uri="urn:schemas-microsoft-com:office:smarttags" w:element="metricconverter">
        <w:smartTagPr>
          <w:attr w:name="ProductID" w:val="50 м"/>
        </w:smartTagPr>
        <w:r w:rsidRPr="005B012E">
          <w:rPr>
            <w:rFonts w:ascii="Times New Roman" w:hAnsi="Times New Roman" w:cs="Times New Roman"/>
            <w:color w:val="000000"/>
            <w:sz w:val="24"/>
            <w:szCs w:val="24"/>
          </w:rPr>
          <w:t>50 м</w:t>
        </w:r>
      </w:smartTag>
      <w:r w:rsidRPr="005B012E">
        <w:rPr>
          <w:rFonts w:ascii="Times New Roman" w:hAnsi="Times New Roman" w:cs="Times New Roman"/>
          <w:color w:val="000000"/>
          <w:sz w:val="24"/>
          <w:szCs w:val="24"/>
        </w:rPr>
        <w:t>. Эти разрывы должны быть озеленены и регулярно очищаться.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Водостоки (канавы) для отвода атмосферных вод надлежит регулярно прочищать и ремонтировать.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Тоннели, мосты, переходы, эстакады, а также ограждения (перила, обшивка, борты) должны содержаться в исправности.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На территории общественных пространств в зонах производственной застройки запрещается: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сбор и хранение отходов производства, содержащих возбудителей заболеваний, сильнодействующие химические или радиоактивные вещества, не подвергшиеся предварительной нейтрализации, дезактивации, обезвреживанию и дезодорации, должны иметь устройства, полностью исключающие загрязнение почвы, подземных вод и атмосферного воздуха, а также должны быть изолированы от доступа посторонних лиц;</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перевозка сыпучих материалов (грунта, песка, угля, камней, щебня, гальки, гравия, шлака, известняка, керамзита, зерна, удобрений, мусора, навоза, торфа и иных подобных материалов), а также веток и спила деревьев, порубочных древесных остатков, легкой тары, листвы, сена, соломы без оборудования автомобилей и прицепов к ним пологами (тентами);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хранение разукомплектованных транспортных средств и их частей вне специально отведенных для этого мест за исключением Штрафстоянки г. Валуйки и огороженных земельных участков ИЖС;</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размещение грузового автотранспорта грузоподъемностью свыше 3,5 тонны, автобусов в ночное время вне специально отведенных для этого мест;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мойка транспортных средств, слив топлива, масел, технических жидкостей вне специально отведенных мест;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производство работ по ремонту транспортных средств, механизмов, а также любых ремонтных работ, сопряженных с шумом, выделением и сбросом вредных веществ, превышающих установленные нормы (отработанные газы, горюче-смазочные материалы и пр.) вне специально отведенных для этого мест;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вынос грунта и грязи машинами, механизмами, иной техникой на дороги, пешеходные зоны, площади, площадки;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сброс неочищенных сточных вод на рельеф местности, в ливневую канализацию, а также в сети централизованных систем канализации в неустановленных местах;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разлив (слив) различных жидкостей (нефтепродуктов, химических веществ и т.п.) в водные объекты, на рельеф местности, в сети ливневой канализации, а также в сети фекальной канализации в неустановленных местах;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сброс грязи, скола льда и загрязненного снега в смотровые и дождеприемные колодцы, водоемы, водоохранные зоны, на газоны, под деревья и кустарники, на проезжую часть дорог, тротуары и в другие, не отведенные для этого места;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использование ливневой канализации для пропуска не ливневых стоков, аварийных сбросов;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 сброс, смет, складирование, размещение на землях общего пользования мусора, смета, строительных (плиты перекрытия, песок, щебень, поддоны, кирпич и др.) и иных материалов (угля, дров, навоза, грунта, пустой тары и т.п.) вне специально отведенных мест;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 самовольное возведение препятствий, установка блоков и иных ограждений территорий, мешающих проезду транспорта, на землях общего пользования, за исключением случаев проведения аварийно-восстановительных, ремонтных и строительных работ;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 сгребание листвы, снега и грязи к комлевой части деревьев, кустарников;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15) повреждение, самовольный спил или сруб деревьев и кустарников;</w:t>
      </w:r>
    </w:p>
    <w:p w:rsidR="00FC4CB1" w:rsidRPr="005B012E" w:rsidRDefault="00FC4CB1" w:rsidP="00F20713">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16) Размещение объявлений, листовок, наклеек и других информационных материалов на стенах зданий, столбах, деревьях и в иных не предназначенных для этого местах (кроме специально установленных тумб, стендов и щитов);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17) использование клена ясенелистного (американского) при озеленении территорий;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18) установка и эксплуатация ограждений земельных участков в нарушение настоящих Правил;</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19) самовольная установка ограждающих устройств;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20) изменение уровня рельефа местности путем отсыпки/откопки, создание условий для подтопления других территорий.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18. Общие требования к благоустройству и порядку пользования территориями транспортной инфраструктуры</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Объектами благоустройства на территориях транспортной инфраструктуры Валуйского муниципального округа является улично-дорожная сеть в границах красных линий, площади, пешеходные переходы различных типов, озеленение улично-дорожной сети.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Требования настоящего раздела применяются в отношении следующих объектов транспортной инфраструктуры: автомобильные дороги местного значения, прилегающие к ним площадки, тротуары, пешеходные дорожки, газоны, разделительные полосы, временные проезды и объезды, парковочные места транспортных средств.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Перечень элементов благоустройства на территории улиц и дорог включает: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твердые виды покрытия дорожного полотна и тротуаров;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элементы сопряжения поверхностей;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зеленые насаждения вдоль улиц и дорог;</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ограждения опасных мест;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осветительное оборудование;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информационные конструкции (дорожные знаки, разметка, светофорные устройства).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Разработка проекта благоустройства на территориях транспортной инфраструктуры Валуйского муниципального округа проводится с учетом архитектурно-художественной концепции (при ее наличии).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Виды и конструкции дорожного покрытия проектируются с учетом категории улицы и обеспечением безопасности движения.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Дождеприемные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На территориях Валуйского муниципального округа не допускается устройство поглощающих колодцев и испарительных площадок.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6. При обустройстве решеток, перекрывающих водоотводящие лотки на пешеходных, велосипедных и велопешеходных коммуникациях, ребра решеток не должны располагаться вдоль направления пешеходного движения, а ширину отверстий между ребрами следует принимать не более </w:t>
      </w:r>
      <w:smartTag w:uri="urn:schemas-microsoft-com:office:smarttags" w:element="metricconverter">
        <w:smartTagPr>
          <w:attr w:name="ProductID" w:val="15 мм"/>
        </w:smartTagPr>
        <w:r w:rsidRPr="005B012E">
          <w:rPr>
            <w:rFonts w:ascii="Times New Roman" w:hAnsi="Times New Roman" w:cs="Times New Roman"/>
            <w:color w:val="000000"/>
            <w:sz w:val="24"/>
            <w:szCs w:val="24"/>
          </w:rPr>
          <w:t>15 мм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При разработке проекта озеленения улиц и дорог устанавливаются минимальные расстояния от зеленых насаждений до сетей подземных коммуникаций и прочих сооружений улично-дорожной сети в соответствии со строительными нормами и правилами.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8. Для освещения магистральных улиц на участках между пересечениями, на эстакадах, мостах и путепроводах опоры светильников располагают с двухсторонней расстановкой (симметрично или в шахматном порядке), по оси разделительной полосы, аналогично осуществляется подвеска светильников между высокими опорами на тросах. Расстояние между опорами устанавливается в зависимости от типа светильников, источников света и высоты их установки, но не более </w:t>
      </w:r>
      <w:smartTag w:uri="urn:schemas-microsoft-com:office:smarttags" w:element="metricconverter">
        <w:smartTagPr>
          <w:attr w:name="ProductID" w:val="50 м"/>
        </w:smartTagPr>
        <w:r w:rsidRPr="005B012E">
          <w:rPr>
            <w:rFonts w:ascii="Times New Roman" w:hAnsi="Times New Roman" w:cs="Times New Roman"/>
            <w:color w:val="000000"/>
            <w:sz w:val="24"/>
            <w:szCs w:val="24"/>
          </w:rPr>
          <w:t>50 м</w:t>
        </w:r>
      </w:smartTag>
      <w:r w:rsidRPr="005B012E">
        <w:rPr>
          <w:rFonts w:ascii="Times New Roman" w:hAnsi="Times New Roman" w:cs="Times New Roman"/>
          <w:color w:val="000000"/>
          <w:sz w:val="24"/>
          <w:szCs w:val="24"/>
        </w:rPr>
        <w:t>. Возможно размещение оборудования декоративно-художественного (праздничного) освещения.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19. Требования к благоустройству площадей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Площади по функциональному назначению подразделяются на: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главные (у зданий органов власти);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приобъектные (у театров, памятников, кинотеатров, музеев, торговых центров, стадионов, парков, рынков и др.);</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общественно-транспортные (у вокзалов, на въездах в город);</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мемориальные (у памятных объектов или мест);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площади транспортных развязок.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Территории площади включают: проезжую часть, пешеходную часть, участки зеленых насаждений. При многоуровневой организации пространства площади пешеходную часть частично или полностью совмещают с дневной поверхностью, а в подземном уровне в зоне внеуличных пешеходных переходов размещают остановки общественного транспорта, места для парковки легковых автомобилей, инженерное оборудование и коммуникации, погрузочно-разгрузочные площадки, туалеты, контейнерные площадки.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В зависимости от функционального назначения на площади размещаются следующие дополнительные элементы благоустройства: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на главных, приобъектных, мемориальных площадях - произведения монументально-декоративного искусства, водные устройства (фонтаны);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информации.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Места возможного проезда и временной парковки автомобилей на пешеходной части площади выделяются цветом или фактурой покрытия, мобильным озеленением (контейнеры, вазоны), переносными ограждениями.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При озеленении площади используется периметральное озеленение, насаждения в центре площади (сквер или островок безопасности), а также совмещение этих приемов. В условиях исторической среды города или сложившейся застройки применяются компактные и (или) мобильные приемы озеленения. Озеленение островка безопасности в центре площади осуществляется в виде партерного озеленения или высоких насаждений с учетом необходимого угла видимости для водителей.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20. Требования к благоустройству пешеходных переходов</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Пешеходные переходы размещаются в местах пересечения основных пешеходных коммуникаций с улицами и дорогами.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2. При размещении наземного пешеходного перехода на улицах нерегулируемого движения обеспечивается треугольник видимости, в зоне которого не должны размещаться строения, некапитальные нестационарные сооружения, рекламные щиты, зеленые насаждения высотой более </w:t>
      </w:r>
      <w:smartTag w:uri="urn:schemas-microsoft-com:office:smarttags" w:element="metricconverter">
        <w:smartTagPr>
          <w:attr w:name="ProductID" w:val="0,5 м"/>
        </w:smartTagPr>
        <w:r w:rsidRPr="005B012E">
          <w:rPr>
            <w:rFonts w:ascii="Times New Roman" w:hAnsi="Times New Roman" w:cs="Times New Roman"/>
            <w:color w:val="000000"/>
            <w:sz w:val="24"/>
            <w:szCs w:val="24"/>
          </w:rPr>
          <w:t>0,5 м</w:t>
        </w:r>
      </w:smartTag>
      <w:r w:rsidRPr="005B012E">
        <w:rPr>
          <w:rFonts w:ascii="Times New Roman" w:hAnsi="Times New Roman" w:cs="Times New Roman"/>
          <w:color w:val="000000"/>
          <w:sz w:val="24"/>
          <w:szCs w:val="24"/>
        </w:rPr>
        <w:t>, парковочные места и любые виды транспорта.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Перечень элементов благоустройства наземных пешеходных переходов включает: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дорожную разметку;</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пандусы для съезда с уровня тротуара на уровень проезжей части;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осветительное оборудование.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В зоне наземного пешеходного перехода обеспечивается дополнительное освещение, отчетливо выделяющее его на проезжей части. При этом цвет освещения пешеходного перехода должен быть контрастным с основным освещением дорог. Предпочтение отдается "верхнему" способу организации освещения перехода, когда элементы освещения располагаются над всей плоскостью пешеходного перехода. Также необходимо устройство освещения подходов к пешеходному переходу. При этом элементы освещения подходов и перехода (в случае если не используется освещение над переходом) должны располагаться со стороны приближающегося транспорта.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Владельцы автотранспорта при транспортировке сыпучих материалов (грунта, песка, угля, камней, щебня, гальки, гравия, шлака, известняка, керамзита, зерна, удобрений, мусора, навоза, торфа и иных подобных материалов), а также веток и спила деревьев, порубочных древесных остатков, легкой тары, листвы, сена, соломы обязаны оборудовать автомобили и прицепы к ним пологами (тентами), препятствующими выпадению перевозимого материала при движении, в целях предотвращения загрязнения проезжей части и прилегающей к ней территории.</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21. Содержание объектов транспортной инфраструктуры</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Содержание объектов транспортной инфраструктуры предусматривает: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текущий и капитальный ремонт;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регулярную уборку;</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проведение мероприятий, направленных на обеспечение безопасности и улучшение организации дорожного движения.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Владельцы объектов транспортной инфраструктуры обязаны: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проводить работы по содержанию объектов транспортной инфраструктуры;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осуществлять мероприятия, направленные на обеспечение безопасности и улучшение организации дорожного движения в пределах компетенции;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осуществлять мероприятия по систематическому уходу за улично-дорожной сетью, дорожными сооружениями и полосой отвода в целях поддержания их в надлежащем транспортно-эксплуатационном состоянии;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осуществлять обустройство мест для стоянки (парковки) транспортных средств асфальтовым либо бетонным покрытием в соответствии с нормативными требованиями;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использовать парковки (парковочные места) на автомобильных дорогах общего пользования местного значения в порядке, утвержденном правовым актом администрации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наносить на вновь созданных и существующих стоянках (парковках) транспортных средств горизонтальную разметку;</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выполнять иные требования по содержанию объектов транспортной инфраструктуры, установленные нормативными правовыми актами Российской Федерации, Белгородской области, настоящими Правилами, иными муниципальными правовыми актами.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На территории транспортной инфраструктуры запрещается: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осуществлять мойку транспортных средств вне предназначенных для этого мест;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осуществлять движение своим ходом машин и механизмов на гусеничном ходу по дорогам с асфальтовым покрытием;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перевозка сыпучих материалов (грунта, песка, угля, камней, щебня, гальки, гравия, шлака, известняка, керамзита, зерна, удобрений, мусора, навоза, торфа и иных подобных материалов), а также веток и спила деревьев, порубочных древесных остатков, легкой тары, листвы, сена, соломы без оборудования автомобилей и прицепов к ним пологами (тентами), исключающими загрязнение территорий;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выливать жидкие продукты (топливо, масла, технические жидкости), воду на тротуары, газоны и городские дороги;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сбрасывать снег, лед, грязь, отходы производства и потребления на проезжую часть дорог;</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складировать снег, грязь, мусор на дорогах, тротуарах и газонах;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смывать грязь и мусор на газоны, тротуары и другие объекты транспортной инфраструктуры при мытье проезжей части дорог;</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повреждать тротуары, площадки, газоны, растительный слой земли, цветники, дорожки, в том числе пешеходные, при использовании транспортных средств;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хранение разукомплектованных транспортных средств и их частей вне специально отведенных для этого мест за исключением Штрафстоянки г. Валуйки и огороженных земельных участков ИЖС;</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размещение грузового автотранспорта грузоподъемностью свыше 3,5 тонны, автобусов в ночное время вне специально отведенных для этого мест;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производство работ по ремонту транспортных средств, механизмов, а также любых ремонтных работ, сопряженных с шумом, выделением и сбросом вредных веществ, превышающих установленные нормы (отработанные газы, горюче-смазочные материалы и пр.) вне специально отведенных для этого мест;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 вынос грунта и грязи машинами, механизмами, иной техникой на дороги, пешеходные зоны, площади, площадки;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 использование ливневой канализации для пропуска не ливневых стоков, аварийных сбросов;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 сброс, смет, складирование, размещение на землях общего пользования строительных (плиты перекрытия, песок, щебень, поддоны, кирпич и др.) и иных материалов (угля, дров, навоза, грунта, пустой тары и т.п.) вне специально отведенных мест;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15) самовольное возведение препятствий, установка блоков и иных ограждений территорий, мешающих проезду транспорта, на землях общего пользования, за исключением случаев проведения аварийно-восстановительных, ремонтных и строительных работ;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16) выгул собак, лошадей, птиц и других животных на газонах, на проезжей части дорог, вне специально отведенных для этого мест;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17) загрязнение территории Валуйского муниципального округа экскрементами домашних животных и птиц;</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18) сгребание листвы, снега и грязи к комлевой части деревьев, кустарников;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19) повреждение и уничтожение зеленых насаждений;</w:t>
      </w:r>
    </w:p>
    <w:p w:rsidR="00FC4CB1" w:rsidRPr="005B012E" w:rsidRDefault="00FC4CB1" w:rsidP="00F20713">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20) Размещение объявлений, листовок, наклеек и других информационных материалов на стенах зданий, столбах, деревьях и в иных не предназначенных для этого местах (кроме специально установленных тумб, стендов и щитов);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21) использование клена ясенелистного (американского) при озеленении территорий;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22) установка и эксплуатация ограждений земельных участков в нарушение настоящих Правил;</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23) самовольная установка ограждающих устройств;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24) изменение уровня рельефа местности путем отсыпки/откопки, создание условий для подтопления других территорий;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25) демонстрация товаров, продукции, литературы, продажа по каталогам и образцам вне специально отведенных для этого мест.</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22. Общие требования к благоустройству и порядку пользования территориями инженерной инфраструктуры</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Объектами благоустройства на территориях инженерных коммуникаций являются охранно-эксплуатационные зоны магистральных сетей, инженерных коммуникаций.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На территории Валуйского муниципального округа предусматриваются следующие виды технических (охранно-эксплуатационных) зон:</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магистральных коллекторов и трубопроводов;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кабелей высокого и низкого напряжения;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слабых токов, линий высоковольтных передач.</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допускается: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прокладка транспортно-пешеходных коммуникаций с твердыми видами покрытий;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установка осветительного оборудования;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установка информационных конструкций;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устройство площадок (детских, отдыха, стоянок автомобилей, контейнерных);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возведение любых видов сооружений, в том числе некапитальных нестационарных, кроме технических, имеющих отношение к обслуживанию и эксплуатации проходящих в технической зоне коммуникаций, при условии согласования с организациями, эксплуатирующими инженерные сети.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В зоне линий высоковольтных передач напряжением менее 110 кВт размещаются площадки для выгула и дрессировки собак.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Озеленение осуществляется в виде цветников и газонов по внешнему краю зоны, далее - посадка кустарника и групп низкорастущих деревьев с поверхностной (неглубокой) корневой системой.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Содержание инженерных сетей и сооружений осуществляют их собственники (владельцы), которые обязаны: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содержать в исправном состоянии дренажи и приемники сточных вод;</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производить очистку и содержание в исправном состоянии смотровых и ливневых колодцев, магистральных и внутриквартальных сетей; отстойники колодцев ливневой канализации очищаются в обязательном порядке весной, а далее - по мере засорения;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располагать на одном уровне с дорожным покрытием поверхность люков, смотровых и ливневых колодцев, тепловых камер, магистральных и внутриквартальных сетей;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обеспечить установку временных ограждений при производстве ремонтных работ;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не допускать складирования снежных масс в местах, где проходят инженерные сети, сброс снега в теплофикационные камеры, смотровые и дождеприемные колодцы; сброс поверхностных вод в колодцы и камеры инженерных сетей, кроме ливневой канализации;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не допускать порчи асфальтовых и других покрытий, соблюдать правила перегона специальных машин, превышающих установленные габариты, перевозки негабаритных грузов.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На территории инженерной инфраструктуры запрещается: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перевозка сыпучих материалов (грунта, песка, угля, камней, щебня, гальки, гравия, шлака, известняка, керамзита, зерна, удобрений, мусора, навоза, торфа и иных подобных материалов), а также веток и спила деревьев, порубочных древесных остатков, легкой тары, листвы, сена, соломы без оборудования автомобилей и прицепов к ним пологами (тентами), исключающими загрязнение территорий;</w:t>
      </w:r>
    </w:p>
    <w:p w:rsidR="00FC4CB1" w:rsidRPr="005B012E" w:rsidRDefault="00FC4CB1" w:rsidP="00617297">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хранение разукомплектованных транспортных средств и их частей вне специально отведенных для этого мест за исключением Штрафстоянки г. Валуйки и огороженных земельных участков ИЖС;</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размещение грузового автотранспорта грузоподъемностью свыше 3,5 тонны, автобусов в ночное время вне специально отведенных для этого мест;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производство работ по ремонту транспортных средств, механизмов, а также любых ремонтных работ, сопряженных с шумом, выделением и сбросом вредных веществ, превышающих установленные нормы (отработанные газы, горюче-смазочные материалы и пр.) вне специально отведенных для этого мест;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вынос грунта и грязи машинами, механизмами, иной техникой на дороги, пешеходные зоны, площади, площадки;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использование ливневой канализации для пропуска не ливневых стоков, аварийных сбросов;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сброс, смет, складирование, размещение на землях общего пользования строительных (плиты перекрытия, песок, щебень, поддоны, кирпич и др.) и иных материалов (угля, дров, навоза, грунта, пустой тары и т.п.) вне специально отведенных мест;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самовольное возведение препятствий, установка блоков и иных ограждений территорий, мешающих проезду транспорта, на землях общего пользования, за исключением случаев проведения аварийно-восстановительных, ремонтных и строительных работ;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выгул собак, лошадей, птиц и других животных на газонах, на проезжей части дорог, вне специально отведенных для этого мест;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загрязнение территории экскрементами домашних животных и птиц;</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сгребание листвы, снега и грязи к комлевой части деревьев, кустарников;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 повреждение и уничтожение зеленых насаждений;</w:t>
      </w:r>
    </w:p>
    <w:p w:rsidR="00FC4CB1" w:rsidRPr="005B012E" w:rsidRDefault="00FC4CB1" w:rsidP="00F20713">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 Размещение объявлений, листовок, наклеек и других информационных материалов на стенах зданий, столбах, деревьях и в иных не предназначенных для этого местах (кроме специально установленных тумб, стендов и щитов);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 использование клена ясенелистного (американского) при озеленении территорий;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15) установка и эксплуатация ограждений земельных участков в нарушение настоящих Правил;</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16) самовольная установка ограждающих устройств;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17) изменение уровня рельефа местности путем отсыпки/откопки, создание условий для подтопления других территорий.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Собственники (владельцы, пользователи) земельных участков территорий инженерной инфраструктуры обязаны обеспечить содержание в технически исправном состоянии смотровых и дождеприемных колодцев, колодцев подземных коммуникаций, обеспечивающих безопасное движение транспорта и пешеходов.</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23. Общие требования к благоустройству и порядку пользования территориями автостоянок</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На территории Валуйского муниципального округа предусматриваются следующие виды автостоянок: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кратковременного и длительного хранения автомобилей;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уличные (в виде парковок на проезжей части, обозначенных разметкой);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внеуличные (в виде "карманов" и отступов от проезжей части);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гостевые (на участке жилой застройки);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для хранения автомобилей населения (микрорайонные, районные);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приобъектные (у объекта или группы объектов);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прочие (грузовые, перехватывающие и др.).</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2. Площадки для автостоянок в зоне остановок пассажирского транспорта не проектируются. Организацию заездов на автостоянки предусматривают не ближе </w:t>
      </w:r>
      <w:smartTag w:uri="urn:schemas-microsoft-com:office:smarttags" w:element="metricconverter">
        <w:smartTagPr>
          <w:attr w:name="ProductID" w:val="15 м"/>
        </w:smartTagPr>
        <w:r w:rsidRPr="005B012E">
          <w:rPr>
            <w:rFonts w:ascii="Times New Roman" w:hAnsi="Times New Roman" w:cs="Times New Roman"/>
            <w:color w:val="000000"/>
            <w:sz w:val="24"/>
            <w:szCs w:val="24"/>
          </w:rPr>
          <w:t>15 м</w:t>
        </w:r>
      </w:smartTag>
      <w:r w:rsidRPr="005B012E">
        <w:rPr>
          <w:rFonts w:ascii="Times New Roman" w:hAnsi="Times New Roman" w:cs="Times New Roman"/>
          <w:color w:val="000000"/>
          <w:sz w:val="24"/>
          <w:szCs w:val="24"/>
        </w:rPr>
        <w:t xml:space="preserve"> от конца или начала посадочной площадки.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Обязательный перечень элементов благоустройства территории на площадках автостоянок включает: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твердые виды покрытия (железобетонное, бетонное, асфальтобетонное или щебеночное покрытие);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элементы сопряжения поверхностей;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разделительные элементы;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осветительное и информационное оборудование;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подъездные пути с твердым покрытием;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элементы озеленения.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Площадки для длительного хранения автомобилей могут быть оборудованы навесами, легкими ограждениями боксов, смотровыми эстакадами.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Сопряжение покрытия площадки с проездом выполняется в одном уровне без укладки бортового камня.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Разделительные элементы на площадках должны быть выполнены в виде разметки (белых полос), озелененных полос (газонов), мобильного озеленения.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На площадках приобъектных автостоянок долю мест необходимо проектировать для автомобилей инвалидов.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Владельцы автостоянок обеспечивают беспрепятственный доступ инвалидов на территорию стоянок и выделят не менее 10% мест (но не менее одного места) для парковки специальных автотранспортных средств инвалидов, где стоянка иных транспортных средств запрещена. Инвалиды пользуются местами для парковки специальных автотранспортных средств бесплатно согласно </w:t>
      </w:r>
      <w:hyperlink r:id="rId20">
        <w:r w:rsidRPr="005B012E">
          <w:rPr>
            <w:rFonts w:ascii="Times New Roman" w:hAnsi="Times New Roman" w:cs="Times New Roman"/>
            <w:color w:val="000000"/>
            <w:sz w:val="24"/>
            <w:szCs w:val="24"/>
          </w:rPr>
          <w:t>статье 15</w:t>
        </w:r>
      </w:hyperlink>
      <w:r w:rsidRPr="005B012E">
        <w:rPr>
          <w:rFonts w:ascii="Times New Roman" w:hAnsi="Times New Roman" w:cs="Times New Roman"/>
          <w:color w:val="000000"/>
          <w:sz w:val="24"/>
          <w:szCs w:val="24"/>
        </w:rPr>
        <w:t xml:space="preserve"> Федерального закона от 24 ноября 1995 года N 181-ФЗ "О социальной защите инвалидов в Российской Федерации".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При планировке общественных пространств и дворовых территорий должны быть предусмотрены физические барьеры, делающие невозможной парковку транспортных средств на газонах.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Владельцы автостоянок должны следить за надлежащим эстетическим и техническим состоянием ограждений стоянок, за чистотой стоянок, своевременной очисткой их от грязи, снега, наледи, информационно-печатной продукции (при их наличии), не допускать складирования на стоянках различного рода материалов, размещения брошенного, разукомплектованного (вышедшего из строя) транспорта и его частей, различных конструкций как на территориях самих стоянок, так и на территориях, прилегающих к стоянкам, а также оборудовать стоянки помещениями для дежурного персонала (при наличии персонала, обслуживания стоянок).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9. Допускается установка на территориях стоянок некапитальных объектов для дежурства персонала общей площадью не более </w:t>
      </w:r>
      <w:smartTag w:uri="urn:schemas-microsoft-com:office:smarttags" w:element="metricconverter">
        <w:smartTagPr>
          <w:attr w:name="ProductID" w:val="15,0 кв. м"/>
        </w:smartTagPr>
        <w:r w:rsidRPr="005B012E">
          <w:rPr>
            <w:rFonts w:ascii="Times New Roman" w:hAnsi="Times New Roman" w:cs="Times New Roman"/>
            <w:color w:val="000000"/>
            <w:sz w:val="24"/>
            <w:szCs w:val="24"/>
          </w:rPr>
          <w:t>15,0 кв. м</w:t>
        </w:r>
      </w:smartTag>
      <w:r w:rsidRPr="005B012E">
        <w:rPr>
          <w:rFonts w:ascii="Times New Roman" w:hAnsi="Times New Roman" w:cs="Times New Roman"/>
          <w:color w:val="000000"/>
          <w:sz w:val="24"/>
          <w:szCs w:val="24"/>
        </w:rPr>
        <w:t>, выполняемых из конструкций облегченного типа с последующей отделкой наружных стен современными отделочными материалами нейтральной цветовой гаммы;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Территории автостоянок должны быть оборудованы наружным освещением, обеспечивающим равномерное распределение света, соответствующим требованиям действующих норм и правил.</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Проектом строительства либо благоустройства стоянок могут предусматриваться возведение иных капитальных и временных зданий, сооружений, торговых павильонов, киосков, навесов и т.п. на территории автостоянок.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 На автостоянках должна регулярно проводиться санитарная обработка и очистка прилегающих территорий, установка контейнеров (урн) для сбора отходов с регулярным вывозом твердых бытовых отходов, снега.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 Подъезды к автостоянке с твердым покрытием необходимо оборудовать специальными, обозначающими место расположения автостоянки и оказания услуг, знаками.</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24. Общие требования к благоустройству и порядку пользования территориями автозаправочных станций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Автозаправочные станции (далее - АЗС) и пункты заправки техники (далее - ПЗТ) делятся на несколько видов по назначению, конструктивному исполнению и особенностям использования.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Основой всех видов заправочных пунктов являются небольшие мини-АЗС, включающие: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резервуар емкостью до </w:t>
      </w:r>
      <w:smartTag w:uri="urn:schemas-microsoft-com:office:smarttags" w:element="metricconverter">
        <w:smartTagPr>
          <w:attr w:name="ProductID" w:val="30 м3"/>
        </w:smartTagPr>
        <w:r w:rsidRPr="005B012E">
          <w:rPr>
            <w:rFonts w:ascii="Times New Roman" w:hAnsi="Times New Roman" w:cs="Times New Roman"/>
            <w:color w:val="000000"/>
            <w:sz w:val="24"/>
            <w:szCs w:val="24"/>
          </w:rPr>
          <w:t>30 м3</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насосный агрегат для перекачки топлива или ТРК;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трубопроводное оборудование;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необходимые контрольно-измерительные приборы.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По функциональному назначению выделяются: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АЗС общего пользования - многотопливные АЗС, на территории которых предусмотрена заправка транспортных средств двумя или тремя видами топлива (бензин, дизельное топливо, сжиженный углеводородный и сжатый природный газ);</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ведомственные заправочные пункты - небольшие АЗС, размещенные на территории предприятия и предназначенные для заправки транспортных и других моторных средств только данной компании.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По конструктивному исполнению АЗС подразделяются на: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стационарные - классические АЗС с подземным расположением резервуаров для хранения топлива с пространственным разнесением резервуаров и топливораздаточных колонок (далее - ТРК). Стационарные заправочные пункты строятся (устанавливаются) непосредственно в местах обслуживания техники, например, в автопарках;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блочные - АЗС с подземным расположением резервуаров для хранения топлива, технологическая система которых характеризуется установкой блока ТРК над блоком хранения топлива; контейнерные - АЗС с надземным расположением резервуаров для хранения топлива. Они характеризуются раздельным размещением ТРК и резервуара с технологическим оборудованием в контейнерах, выполненных как отдельные заводские изделия;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модульные - АЗС с надземным расположением резервуаров для хранения топлива с пространственным разнесением ТРК и контейнера с топливом, выполненных в виде отдельных модулей: заправочного модуля и модуля хранения топлива;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мобильные - АЗС с надземным расположением резервуаров для хранения топлива, технологическая система которых характеризуется размещением резервуара, ТРК и технологического оборудования на одном основании или в контейнере в виде единого заводского изделия;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передвижные - мобильные АЗС, технологическое оборудование которых установлено на платформе транспортного средства (автомобильном или гусеничном шасси, прицепе, полуприцепе) и выполнено как единое заводское изделие.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По способу размещения резервуаров все заправочные пункты можно подразделяются на три категории: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 подземным расположением (традиционные - стационарные и блочные АЗС);</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 наземным расположением (контейнерные и модульные АЗС);</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 расположением на транспортном средстве (передвижные АЗС).</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К элементам благоустройства АЗС относятся: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покрытия;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зеленые насаждения;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ограждения;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уличная мебель;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освещение;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инженерные системы.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Настоящие Правила служат для унификации элементов благоустройства, не регламентируемых брендбуками топливных компаний.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Территория АЗС должна соответствовать согласованному в установленном порядке проекту по ее строительству.</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Проезжая часть территории АЗС должна иметь твердое покрытие и быть в исправном состоянии, обеспечивать свободный подъезд автотранспорта к каждой топливораздаточной колонке, сливным устройствам, пожарным водоемам, местам выгрузки тарных грузов.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Территория АЗС оборудуется канализационной системой, обеспечивающей отвод и сбор загрязненных нефтепродуктами ливневых и талых вод с поверхности проезжей части, локализацию разливов при сливе и отпуске нефтепродуктов.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На территории АЗС выделяются и оборудуются места сбора материалов, использованных при устранении последствий разлива нефтепродуктов, а также выделяются контейнерные площадки.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В зимнее время проходы и проезды на территории АЗС регулярно очищаются от снега и льда.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 При производстве ремонтных работ на территории АЗС котлованы, ямы, траншеи, должны быть надежно ограждены. По окончании ремонтных работ покрытие территории должно быть восстановлено.</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 При выполнении ремонтных работ на территории АЗС в котлованах, ямах, траншеях осуществляется контроль за состоянием воздушной среды в них.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 В случае ограждения территории АЗС, ограждающие конструкции должны быть продуваемые.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15. На территории АЗС и прилегающей к ней территории должно быть обеспечено скашивание и удаление высохшей травы, вырубка поросли деревьев и кустарников, сбор и удаление опавшей листвы.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16. Территория АЗС в темное время суток должна иметь среднюю горизонтальную освещенность.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17. На территории АЗС и прилегающих к ним территориях запрещается: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озеленение деревьями хвойных пород, деревьями, кустарниками и травами, выделяющими волокнистые вещества или опушенные семена;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выполнение любого рода ремонтных работ транспортных средств, механизмов, а также любых ремонтных работ, сопряженных с шумом, выделением и сбросом вредных веществ, превышающих установленные нормы (отработанные газы, горюче-смазочные материалы и пр.) вне специально отведенных для этого мест;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размещение парковочных мест, за исключением парковок, определенных проектом;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мойка автомобилей, а также стоянка автомобилей, имеющих течь горюче-смазочных материалов;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вынос грунта и грязи машинами, механизмами, иной техникой на дороги, пешеходные зоны, площади, площадки;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сброс грязи, скола льда и загрязненного снега на газоны, под деревья и кустарники, на проезжую часть дорог, тротуары и в другие, не отведенные для этого места;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самовольное возведение препятствий, установка блоков и иных ограждений территорий, мешающих проезду транспорта, на землях общего пользования, за исключением случаев проведения аварийно-восстановительных, ремонтных и строительных работ.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18. Графическое примерное исполнение благоустройства территории АЗС приведено в приложении 1 (не приводится) к настоящим Правилам.</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25. Общие требования к благоустройству и порядку пользования территориями контейнерных площадок и площадок для складирования отдельных групп коммунальных отходов, а также обращению отходов и мусора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Для коллективного сбора ТБО и КГО в границах земельных участков многоквартирных домов, жилых домов, или на прилегающих к ним территориях, либо в иных установленных местах оборудуются контейнерные площадки, являющиеся элементами благоустройства, в соответствии с нормами накопления, с необходимым количеством контейнеров.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Контейнерные площадки должны быть спланированы с учетом концепции обращения с ТКО, не допускать разлета мусора по территории эстетически выполнены и иметь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отходов. Такие площади должны предусматриваться в составе территорий и участков любого функционального назначения, где могут накапливаться ТКО, и должно соответствовать требованиям государственных санитарно-эпидемиологических правил и нормативов.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3. Контейнерные площадки должны размещаться удаленными от окон жилых зданий, границ участков дошкольных образовательных организаций и общеобразовательных организаций, мест отдыха на расстояние не менее чем </w:t>
      </w:r>
      <w:smartTag w:uri="urn:schemas-microsoft-com:office:smarttags" w:element="metricconverter">
        <w:smartTagPr>
          <w:attr w:name="ProductID" w:val="20 м"/>
        </w:smartTagPr>
        <w:r w:rsidRPr="005B012E">
          <w:rPr>
            <w:rFonts w:ascii="Times New Roman" w:hAnsi="Times New Roman" w:cs="Times New Roman"/>
            <w:color w:val="000000"/>
            <w:sz w:val="24"/>
            <w:szCs w:val="24"/>
          </w:rPr>
          <w:t>20 м</w:t>
        </w:r>
      </w:smartTag>
      <w:r w:rsidRPr="005B012E">
        <w:rPr>
          <w:rFonts w:ascii="Times New Roman" w:hAnsi="Times New Roman" w:cs="Times New Roman"/>
          <w:color w:val="000000"/>
          <w:sz w:val="24"/>
          <w:szCs w:val="24"/>
        </w:rPr>
        <w:t xml:space="preserve">, на участках жилой застройки - не далее </w:t>
      </w:r>
      <w:smartTag w:uri="urn:schemas-microsoft-com:office:smarttags" w:element="metricconverter">
        <w:smartTagPr>
          <w:attr w:name="ProductID" w:val="100 м"/>
        </w:smartTagPr>
        <w:r w:rsidRPr="005B012E">
          <w:rPr>
            <w:rFonts w:ascii="Times New Roman" w:hAnsi="Times New Roman" w:cs="Times New Roman"/>
            <w:color w:val="000000"/>
            <w:sz w:val="24"/>
            <w:szCs w:val="24"/>
          </w:rPr>
          <w:t>100 м</w:t>
        </w:r>
      </w:smartTag>
      <w:r w:rsidRPr="005B012E">
        <w:rPr>
          <w:rFonts w:ascii="Times New Roman" w:hAnsi="Times New Roman" w:cs="Times New Roman"/>
          <w:color w:val="000000"/>
          <w:sz w:val="24"/>
          <w:szCs w:val="24"/>
        </w:rPr>
        <w:t xml:space="preserve"> от входов, считая по пешеходным дорожкам от дальнего подъезда для домов с мусоропроводами, при этом территория площадки должна примыкать к проездам, но не мешать проезду транспорта и от </w:t>
      </w:r>
      <w:smartTag w:uri="urn:schemas-microsoft-com:office:smarttags" w:element="metricconverter">
        <w:smartTagPr>
          <w:attr w:name="ProductID" w:val="20 м"/>
        </w:smartTagPr>
        <w:r w:rsidRPr="005B012E">
          <w:rPr>
            <w:rFonts w:ascii="Times New Roman" w:hAnsi="Times New Roman" w:cs="Times New Roman"/>
            <w:color w:val="000000"/>
            <w:sz w:val="24"/>
            <w:szCs w:val="24"/>
          </w:rPr>
          <w:t>20 м</w:t>
        </w:r>
      </w:smartTag>
      <w:r w:rsidRPr="005B012E">
        <w:rPr>
          <w:rFonts w:ascii="Times New Roman" w:hAnsi="Times New Roman" w:cs="Times New Roman"/>
          <w:color w:val="000000"/>
          <w:sz w:val="24"/>
          <w:szCs w:val="24"/>
        </w:rPr>
        <w:t xml:space="preserve"> до </w:t>
      </w:r>
      <w:smartTag w:uri="urn:schemas-microsoft-com:office:smarttags" w:element="metricconverter">
        <w:smartTagPr>
          <w:attr w:name="ProductID" w:val="100 м"/>
        </w:smartTagPr>
        <w:r w:rsidRPr="005B012E">
          <w:rPr>
            <w:rFonts w:ascii="Times New Roman" w:hAnsi="Times New Roman" w:cs="Times New Roman"/>
            <w:color w:val="000000"/>
            <w:sz w:val="24"/>
            <w:szCs w:val="24"/>
          </w:rPr>
          <w:t>100 м</w:t>
        </w:r>
      </w:smartTag>
      <w:r w:rsidRPr="005B012E">
        <w:rPr>
          <w:rFonts w:ascii="Times New Roman" w:hAnsi="Times New Roman" w:cs="Times New Roman"/>
          <w:color w:val="000000"/>
          <w:sz w:val="24"/>
          <w:szCs w:val="24"/>
        </w:rPr>
        <w:t xml:space="preserve"> для домов без мусоропроводов.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При обособленном размещении контейнерной площадки (вдали от проездов) должна предусматриваться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rsidRPr="005B012E">
          <w:rPr>
            <w:rFonts w:ascii="Times New Roman" w:hAnsi="Times New Roman" w:cs="Times New Roman"/>
            <w:color w:val="000000"/>
            <w:sz w:val="24"/>
            <w:szCs w:val="24"/>
          </w:rPr>
          <w:t>12 м</w:t>
        </w:r>
      </w:smartTag>
      <w:r w:rsidRPr="005B012E">
        <w:rPr>
          <w:rFonts w:ascii="Times New Roman" w:hAnsi="Times New Roman" w:cs="Times New Roman"/>
          <w:color w:val="000000"/>
          <w:sz w:val="24"/>
          <w:szCs w:val="24"/>
        </w:rPr>
        <w:t xml:space="preserve"> x </w:t>
      </w:r>
      <w:smartTag w:uri="urn:schemas-microsoft-com:office:smarttags" w:element="metricconverter">
        <w:smartTagPr>
          <w:attr w:name="ProductID" w:val="12 м"/>
        </w:smartTagPr>
        <w:r w:rsidRPr="005B012E">
          <w:rPr>
            <w:rFonts w:ascii="Times New Roman" w:hAnsi="Times New Roman" w:cs="Times New Roman"/>
            <w:color w:val="000000"/>
            <w:sz w:val="24"/>
            <w:szCs w:val="24"/>
          </w:rPr>
          <w:t>12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Проектировать размещение контейнерных площадок необходимо вне зоны видимости с транзитных транспортных и пешеходных коммуникаций, в стороне от уличных фасадов зданий.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Территория контейнерной площадки должна располагаться в зоне затенения (прилегающей застройкой, навесами или посадками зеленых насаждений).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Размер контейнерной площадки диктуется ее задачами, габаритами и количеством контейнеров, используемых для сбора отходов, но не более восьми для смешанного накопления, либо 12 контейнеров, 4 из которых для раздельного сбора отходов.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Контейнерная площадка помимо информации о сроках удаления отходов и контактной информации ответственного лица должна быть снабжена информацией, предостерегающей владельцев автотранспорта о недопустимости загромождения подъезда специализированного автотранспорта, разгружающего контейнеры.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Мероприятия по озеленению контейнерных площадок должны производиться деревьями с высокой степенью фитонцидности, хорошо развитой кроной. Допускается для визуальной изоляции контейнерных площадок применение декоративных стенок, трельяжей или периметральной живой изгороди в виде высоких кустарников без плодов и ягод.</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Управляющие организации, организации, на территории которых находится контейнерная площадка, обязаны обеспечить: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свободный подъезд к контейнерной площадке;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 зимнее время года - очистку от снега и наледи подходов и подъездов к ней с целью создания нормальных условий для разворота и проезда автотранспорта, осуществляющего вывоз ТБО и КГО, и пользования населением.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Управляющие организации и (или) собственники, иные владельцы контейнеров обязаны обеспечить: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своевременный ремонт и замену непригодных к дальнейшему использованию контейнеров;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своевременную уборку территории контейнерной площадки и систематическое наблюдение за ее санитарным состоянием;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3) промывку контейнеров не реже: одного раза в 30 дней при температуре воздуха плюс </w:t>
      </w:r>
      <w:smartTag w:uri="urn:schemas-microsoft-com:office:smarttags" w:element="metricconverter">
        <w:smartTagPr>
          <w:attr w:name="ProductID" w:val="4 °C"/>
        </w:smartTagPr>
        <w:r w:rsidRPr="005B012E">
          <w:rPr>
            <w:rFonts w:ascii="Times New Roman" w:hAnsi="Times New Roman" w:cs="Times New Roman"/>
            <w:color w:val="000000"/>
            <w:sz w:val="24"/>
            <w:szCs w:val="24"/>
          </w:rPr>
          <w:t>4 °C</w:t>
        </w:r>
      </w:smartTag>
      <w:r w:rsidRPr="005B012E">
        <w:rPr>
          <w:rFonts w:ascii="Times New Roman" w:hAnsi="Times New Roman" w:cs="Times New Roman"/>
          <w:color w:val="000000"/>
          <w:sz w:val="24"/>
          <w:szCs w:val="24"/>
        </w:rPr>
        <w:t xml:space="preserve"> и ниже и одного раза в 10 дней при температуре воздуха плюс </w:t>
      </w:r>
      <w:smartTag w:uri="urn:schemas-microsoft-com:office:smarttags" w:element="metricconverter">
        <w:smartTagPr>
          <w:attr w:name="ProductID" w:val="5 °C"/>
        </w:smartTagPr>
        <w:r w:rsidRPr="005B012E">
          <w:rPr>
            <w:rFonts w:ascii="Times New Roman" w:hAnsi="Times New Roman" w:cs="Times New Roman"/>
            <w:color w:val="000000"/>
            <w:sz w:val="24"/>
            <w:szCs w:val="24"/>
          </w:rPr>
          <w:t>5 °C</w:t>
        </w:r>
      </w:smartTag>
      <w:r w:rsidRPr="005B012E">
        <w:rPr>
          <w:rFonts w:ascii="Times New Roman" w:hAnsi="Times New Roman" w:cs="Times New Roman"/>
          <w:color w:val="000000"/>
          <w:sz w:val="24"/>
          <w:szCs w:val="24"/>
        </w:rPr>
        <w:t xml:space="preserve"> и выше.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 Запрещается сжигание всех видов отходов на прилегающей территории и в контейнерах.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13. Контейнерные площадки должны иметь ограждение, достаточное освещение. Контейнеры должны устанавливаться на бетонированной, плиточной или асфальтированной площадке, с ограждением из стандартных железобетонных изделий или других материалов, высотой не менее </w:t>
      </w:r>
      <w:smartTag w:uri="urn:schemas-microsoft-com:office:smarttags" w:element="metricconverter">
        <w:smartTagPr>
          <w:attr w:name="ProductID" w:val="1,5 метра"/>
        </w:smartTagPr>
        <w:r w:rsidRPr="005B012E">
          <w:rPr>
            <w:rFonts w:ascii="Times New Roman" w:hAnsi="Times New Roman" w:cs="Times New Roman"/>
            <w:color w:val="000000"/>
            <w:sz w:val="24"/>
            <w:szCs w:val="24"/>
          </w:rPr>
          <w:t>1,5 метра</w:t>
        </w:r>
      </w:smartTag>
      <w:r w:rsidRPr="005B012E">
        <w:rPr>
          <w:rFonts w:ascii="Times New Roman" w:hAnsi="Times New Roman" w:cs="Times New Roman"/>
          <w:color w:val="000000"/>
          <w:sz w:val="24"/>
          <w:szCs w:val="24"/>
        </w:rPr>
        <w:t xml:space="preserve">. В случае установки выкатных контейнеров площадка должна быть оборудована скатом с углом наклона не более 100. Контейнеры необходимо размещать на расстоянии от окон и дверей многоквартирных и жилых домов не менее </w:t>
      </w:r>
      <w:smartTag w:uri="urn:schemas-microsoft-com:office:smarttags" w:element="metricconverter">
        <w:smartTagPr>
          <w:attr w:name="ProductID" w:val="20 м"/>
        </w:smartTagPr>
        <w:r w:rsidRPr="005B012E">
          <w:rPr>
            <w:rFonts w:ascii="Times New Roman" w:hAnsi="Times New Roman" w:cs="Times New Roman"/>
            <w:color w:val="000000"/>
            <w:sz w:val="24"/>
            <w:szCs w:val="24"/>
          </w:rPr>
          <w:t>20 м</w:t>
        </w:r>
      </w:smartTag>
      <w:r w:rsidRPr="005B012E">
        <w:rPr>
          <w:rFonts w:ascii="Times New Roman" w:hAnsi="Times New Roman" w:cs="Times New Roman"/>
          <w:color w:val="000000"/>
          <w:sz w:val="24"/>
          <w:szCs w:val="24"/>
        </w:rPr>
        <w:t xml:space="preserve">, но не более </w:t>
      </w:r>
      <w:smartTag w:uri="urn:schemas-microsoft-com:office:smarttags" w:element="metricconverter">
        <w:smartTagPr>
          <w:attr w:name="ProductID" w:val="100 м"/>
        </w:smartTagPr>
        <w:r w:rsidRPr="005B012E">
          <w:rPr>
            <w:rFonts w:ascii="Times New Roman" w:hAnsi="Times New Roman" w:cs="Times New Roman"/>
            <w:color w:val="000000"/>
            <w:sz w:val="24"/>
            <w:szCs w:val="24"/>
          </w:rPr>
          <w:t>100 м</w:t>
        </w:r>
      </w:smartTag>
      <w:r w:rsidRPr="005B012E">
        <w:rPr>
          <w:rFonts w:ascii="Times New Roman" w:hAnsi="Times New Roman" w:cs="Times New Roman"/>
          <w:color w:val="000000"/>
          <w:sz w:val="24"/>
          <w:szCs w:val="24"/>
        </w:rPr>
        <w:t xml:space="preserve"> от входных подъездов.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 Срок вывоза ТБО и КГО определяется с учетом нормативных сроков хранения отходов: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 холодное время (при температуре не ниже - 5 градусов по Цельсию) - не более трех суток;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 теплое время года (при температуре + 4 градусов по Цельсию и выше) - не более одних суток (ежедневный вывоз).</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15. Уборку отходов, просыпавшегося при выгрузке из контейнеров в мусоровоз или загрузке бункера, производят работники организации, осуществляющей вывоз ТБО, КГО.</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16. В случае несоблюдения графика вывоза отходов свыше 3-х часов, работники организации, осуществляющие вывоз ТКО, осуществляют уборку контейнерных площадок (площадок для складирования отдельных групп коммунальных отходов), в том числе мест для складирования отходов на прилегающей территории индивидуальных жилых домов.</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26. Общие требования к благоустройству и порядку пользования общественных уборных</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Общественные уборные бывают: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отдельно стоящие стационарные объекты;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мобильные (передвижные).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Общественные уборные устраиваются в местах массового пребывания людей: на территории вокзалов, железнодорожных станций, автостанций, аэропортов, объектов культурно-развлекательного и спортивного назначения; на площадях, в парках и скверах; на территории рекреационных зон (парков и пляжей), а также на АЗС.</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В дни проведения культурных, публичных, массовых мероприятий их организаторы обеспечивают установку мобильных (передвижных) уборных.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Все юридические лица и индивидуальные предприниматели должны обеспечить наличие на территории общего пользования общественных уборных, доступные как для сотрудников, так и для посетителей.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При отсутствии в непосредственной близости стационарных уборных владельцы временных нестационарных объектов должны обеспечить установку мобильных (передвижных) уборных.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Выбор мест для размещения общественных уборных, их устройство и оборудование должны согласовываться с администрацией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Запрещается самостоятельно устанавливать общественные уборные.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На территории общественных уборных и прилегающих к ней территориям запрещается: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размещение на поверхностях стен и других поверхностях уборных расклейки бумажных и иных материалов, кроме материалов, определяющих порядок пользования уборной;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любые загрязнения уборных;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неисправности дверей уборных и запирающих устройств;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несвоевременная очистка и опорожнение емкостей уборных от фекалий.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Территория вокруг общественных уборных в виде отдельно стоящих стационарных объектов должна быть благоустроена, озеленена, заасфальтирована либо выложена плиткой с уклоном для отвода поверхностных вод.</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Ответственность за эстетический внешний вид общественных уборных несут их собственники и иные владельцы.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Собственники (владельцы) общественных уборных: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определяют режим работы объектов;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обеспечивают техническую исправность туалетов, их уборку по мере загрязнения, в том числе дезинфекцию в конце смены;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обеспечивают туалеты необходимым для эксплуатации и уборки инвентарем и оборудованием (урны, дезинфицирующие средства, туалетная бумага, полотенца и др.);</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обеспечивают очистку уборных.</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27. Общие требования к благоустройству и порядку пользования мест захоронений (кладбищ)</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Территории кладбищ должны быть оборудованы: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информационными элементами и устройствами на фасадах зданий (сооружений), информационными конструкциями вне фасадов зданий (сооружений), содержащими следующие сведения: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название кладбища, режим работы;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указание номеров (названий) участков-кварталов (секторов), участков захоронений, дорожек, расположения зданий и сооружений, общественных туалетов и т.д.;</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перечень оказываемых услуг, объявления, правила посещения кладбища, копии правовых актов, регулирующих деятельность в области похоронного дела;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общественными туалетами;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урнами для сбора мелкого мусора вдоль пешеходных дорожек;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контейнерами для складирования мусора, установленными на оборудованных площадках с твердым покрытием.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При содержании городских кладбищ необходимо обеспечивать: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своевременную и систематическую уборку территории кладбища: межквартальных дорожек, проходов и других участков общего пользования хозяйственного назначения (кроме могил), периметра кладбища;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бесперебойную работу поливочного водопровода, общественных туалетов, освещения;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вывоз твердых и жидких коммунальных отходов.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Граждане (организации) обязаны соблюдать размеры места захоронения в ходе выполнения ремонта намогильных сооружений (надгробий) и других работ по благоустройству места для захоронения, содержать намогильные сооружения (надгробия), ограды и иные элементы благоустройства (скульптуры, вазы, столики, бордюры, плиты мощения, иные искусственные покрытия) (далее - иные элементы благоустройства), высаженные в местах захоронения зеленые насаждения в надлежащем состоянии, осуществлять уход за могилой, своевременно производить поправку намогильных холмов, расчистку проходов, прилегающих к месту захоронения, своевременно осуществлять ремонт намогильных сооружений (надгробий) и оград, обеспечивать чистоту и порядок на территории места захоронения, осуществлять вынос мусора в специально отведенные места (контейнеры), осуществлять вывоз и утилизацию строительных отходов, образующихся в ходе выполнения ремонта намогильных сооружений (надгробий) и других работ по благоустройству места захоронения.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Кроме того, граждане (организации), производившие захоронение, имеют право пользоваться инвентарем, выдаваемым администрацией кладбища для ухода за могилами.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Все работы по благоустройству территорий кладбищ должны выполняться с сохранением существующих деревьев, кустарников, растительного грунта.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На территории общественных кладбищ запрещается: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нарушать целостность, портить намогильные сооружения (надгробия), ограды и иные элементы благоустройства, мемориальные плиты колумбариев, оборудование кладбища, засорять территорию;</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объединять два и более отдельно выделенных места для захоронения;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увеличивать размеры предоставленного места захоронения;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4) уменьшать проходы между соседними местами захоронения на расстояние менее </w:t>
      </w:r>
      <w:smartTag w:uri="urn:schemas-microsoft-com:office:smarttags" w:element="metricconverter">
        <w:smartTagPr>
          <w:attr w:name="ProductID" w:val="0,5 метра"/>
        </w:smartTagPr>
        <w:r w:rsidRPr="005B012E">
          <w:rPr>
            <w:rFonts w:ascii="Times New Roman" w:hAnsi="Times New Roman" w:cs="Times New Roman"/>
            <w:color w:val="000000"/>
            <w:sz w:val="24"/>
            <w:szCs w:val="24"/>
          </w:rPr>
          <w:t>0,5 метра</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устанавливать, переделывать и снимать намогильные сооружения (надгробия), иные элементы благоустройства без разрешения специализированной службы;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производить раскопку грунта, оставлять запасы строительных и других материалов;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выгуливать домашних животных, пасти домашний скот, ловить птиц;</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разводить костры, производить рытье ям для добывания песка, глины, грунта, резать дерн, производить спил деревьев;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создавать стихийные свалки мусора и загрязнять территорию мест для захоронений, в том числе складировать старые демонтированные надмогильные сооружения (надгробия), оградки и иные ритуальные сооружения;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ломать зеленые насаждения, рвать цветы;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высаживать деревья;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 парковать транспорт на территории кладбищ, за исключением автокатафалков и автомобилей, участвующих в похоронной процессии;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 нахождение посетителей после закрытия кладбища.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28. Общие требования к благоустройству мест для катания на животных, электромобилях, прыжков на батутах</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Развлекательные услуги, в том числе катание на лошадях (пони) или иных вьючных или верховых животных, электромобилях, прыжки на батутах и т.д. оказываются в специально отведенных администрацией Валуйского муниципального округа для этого местах.</w:t>
      </w:r>
    </w:p>
    <w:p w:rsidR="00FC4CB1" w:rsidRPr="005B012E" w:rsidRDefault="00FC4CB1">
      <w:pPr>
        <w:pStyle w:val="ConsPlusNormal"/>
        <w:ind w:firstLine="540"/>
        <w:jc w:val="both"/>
        <w:rPr>
          <w:rFonts w:ascii="Times New Roman" w:hAnsi="Times New Roman" w:cs="Times New Roman"/>
          <w:color w:val="000000"/>
          <w:sz w:val="24"/>
          <w:szCs w:val="24"/>
        </w:rPr>
      </w:pPr>
    </w:p>
    <w:p w:rsidR="00FC4CB1" w:rsidRPr="005B012E" w:rsidRDefault="00FC4CB1" w:rsidP="00513D27">
      <w:pPr>
        <w:pStyle w:val="Heading2"/>
        <w:rPr>
          <w:bCs w:val="0"/>
          <w:color w:val="000000"/>
          <w:sz w:val="24"/>
          <w:szCs w:val="24"/>
        </w:rPr>
      </w:pPr>
      <w:r w:rsidRPr="005B012E">
        <w:rPr>
          <w:bCs w:val="0"/>
          <w:color w:val="000000"/>
          <w:sz w:val="24"/>
          <w:szCs w:val="24"/>
        </w:rPr>
        <w:t xml:space="preserve">           Статья 29. Границы прилегающих территорий.</w:t>
      </w:r>
    </w:p>
    <w:p w:rsidR="00FC4CB1" w:rsidRPr="005B012E" w:rsidRDefault="00FC4CB1" w:rsidP="00513D27">
      <w:pPr>
        <w:shd w:val="clear" w:color="auto" w:fill="FFFFFF"/>
        <w:spacing w:after="0" w:line="240" w:lineRule="auto"/>
        <w:ind w:firstLine="480"/>
        <w:textAlignment w:val="baseline"/>
        <w:rPr>
          <w:rFonts w:ascii="Times New Roman" w:hAnsi="Times New Roman"/>
          <w:color w:val="000000"/>
          <w:sz w:val="24"/>
          <w:szCs w:val="24"/>
          <w:lang w:eastAsia="ru-RU"/>
        </w:rPr>
      </w:pPr>
      <w:r w:rsidRPr="005B012E">
        <w:rPr>
          <w:rFonts w:ascii="Times New Roman" w:hAnsi="Times New Roman"/>
          <w:color w:val="000000"/>
          <w:sz w:val="24"/>
          <w:szCs w:val="24"/>
          <w:lang w:eastAsia="ru-RU"/>
        </w:rPr>
        <w:t>1. Границы прилегающей территории определяются в отношении территорий общего пользования в виде норматива расстояний по определению границ прилегающей территории в следующих пределах:</w:t>
      </w:r>
      <w:r w:rsidRPr="005B012E">
        <w:rPr>
          <w:rFonts w:ascii="Times New Roman" w:hAnsi="Times New Roman"/>
          <w:color w:val="000000"/>
          <w:sz w:val="24"/>
          <w:szCs w:val="24"/>
          <w:lang w:eastAsia="ru-RU"/>
        </w:rPr>
        <w:br/>
      </w:r>
    </w:p>
    <w:p w:rsidR="00FC4CB1" w:rsidRPr="005B012E" w:rsidRDefault="00FC4CB1" w:rsidP="00513D27">
      <w:pPr>
        <w:shd w:val="clear" w:color="auto" w:fill="FFFFFF"/>
        <w:spacing w:after="0" w:line="240" w:lineRule="auto"/>
        <w:textAlignment w:val="baseline"/>
        <w:rPr>
          <w:rFonts w:ascii="Times New Roman" w:hAnsi="Times New Roman"/>
          <w:color w:val="000000"/>
          <w:sz w:val="24"/>
          <w:szCs w:val="24"/>
          <w:lang w:eastAsia="ru-RU"/>
        </w:rPr>
      </w:pPr>
    </w:p>
    <w:p w:rsidR="00FC4CB1" w:rsidRPr="005B012E" w:rsidRDefault="00FC4CB1" w:rsidP="00513D27">
      <w:pPr>
        <w:shd w:val="clear" w:color="auto" w:fill="FFFFFF"/>
        <w:spacing w:after="0" w:line="240" w:lineRule="auto"/>
        <w:ind w:firstLine="480"/>
        <w:textAlignment w:val="baseline"/>
        <w:rPr>
          <w:rFonts w:ascii="Times New Roman" w:hAnsi="Times New Roman"/>
          <w:color w:val="000000"/>
          <w:sz w:val="24"/>
          <w:szCs w:val="24"/>
          <w:lang w:eastAsia="ru-RU"/>
        </w:rPr>
      </w:pPr>
      <w:r w:rsidRPr="005B012E">
        <w:rPr>
          <w:rFonts w:ascii="Times New Roman" w:hAnsi="Times New Roman"/>
          <w:color w:val="000000"/>
          <w:sz w:val="24"/>
          <w:szCs w:val="24"/>
          <w:lang w:eastAsia="ru-RU"/>
        </w:rPr>
        <w:t xml:space="preserve">1) для многоквартирного дома - на расстоянии не более </w:t>
      </w:r>
      <w:smartTag w:uri="urn:schemas-microsoft-com:office:smarttags" w:element="metricconverter">
        <w:smartTagPr>
          <w:attr w:name="ProductID" w:val="30 метров"/>
        </w:smartTagPr>
        <w:r w:rsidRPr="005B012E">
          <w:rPr>
            <w:rFonts w:ascii="Times New Roman" w:hAnsi="Times New Roman"/>
            <w:color w:val="000000"/>
            <w:sz w:val="24"/>
            <w:szCs w:val="24"/>
            <w:lang w:eastAsia="ru-RU"/>
          </w:rPr>
          <w:t>30 метров</w:t>
        </w:r>
      </w:smartTag>
      <w:r w:rsidRPr="005B012E">
        <w:rPr>
          <w:rFonts w:ascii="Times New Roman" w:hAnsi="Times New Roman"/>
          <w:color w:val="000000"/>
          <w:sz w:val="24"/>
          <w:szCs w:val="24"/>
          <w:lang w:eastAsia="ru-RU"/>
        </w:rPr>
        <w:t xml:space="preserve"> по всему периметру от границы земельного участка, на котором расположен многоквартирный дом и который образован в соответствии с требованиями земельного законодательства, но не далее границы проезжей части улицы;</w:t>
      </w:r>
      <w:r w:rsidRPr="005B012E">
        <w:rPr>
          <w:rFonts w:ascii="Times New Roman" w:hAnsi="Times New Roman"/>
          <w:color w:val="000000"/>
          <w:sz w:val="24"/>
          <w:szCs w:val="24"/>
          <w:lang w:eastAsia="ru-RU"/>
        </w:rPr>
        <w:br/>
      </w:r>
    </w:p>
    <w:p w:rsidR="00FC4CB1" w:rsidRPr="005B012E" w:rsidRDefault="00FC4CB1" w:rsidP="00513D27">
      <w:pPr>
        <w:shd w:val="clear" w:color="auto" w:fill="FFFFFF"/>
        <w:spacing w:after="0" w:line="240" w:lineRule="auto"/>
        <w:textAlignment w:val="baseline"/>
        <w:rPr>
          <w:rFonts w:ascii="Times New Roman" w:hAnsi="Times New Roman"/>
          <w:color w:val="000000"/>
          <w:sz w:val="24"/>
          <w:szCs w:val="24"/>
          <w:lang w:eastAsia="ru-RU"/>
        </w:rPr>
      </w:pPr>
    </w:p>
    <w:p w:rsidR="00FC4CB1" w:rsidRPr="005B012E" w:rsidRDefault="00FC4CB1" w:rsidP="00513D27">
      <w:pPr>
        <w:shd w:val="clear" w:color="auto" w:fill="FFFFFF"/>
        <w:spacing w:after="0" w:line="240" w:lineRule="auto"/>
        <w:ind w:firstLine="480"/>
        <w:textAlignment w:val="baseline"/>
        <w:rPr>
          <w:rFonts w:ascii="Times New Roman" w:hAnsi="Times New Roman"/>
          <w:color w:val="000000"/>
          <w:sz w:val="24"/>
          <w:szCs w:val="24"/>
          <w:lang w:eastAsia="ru-RU"/>
        </w:rPr>
      </w:pPr>
      <w:r w:rsidRPr="005B012E">
        <w:rPr>
          <w:rFonts w:ascii="Times New Roman" w:hAnsi="Times New Roman"/>
          <w:color w:val="000000"/>
          <w:sz w:val="24"/>
          <w:szCs w:val="24"/>
          <w:lang w:eastAsia="ru-RU"/>
        </w:rPr>
        <w:t xml:space="preserve">2) для индивидуального жилого дома - на расстоянии не более </w:t>
      </w:r>
      <w:smartTag w:uri="urn:schemas-microsoft-com:office:smarttags" w:element="metricconverter">
        <w:smartTagPr>
          <w:attr w:name="ProductID" w:val="15 метров"/>
        </w:smartTagPr>
        <w:r w:rsidRPr="005B012E">
          <w:rPr>
            <w:rFonts w:ascii="Times New Roman" w:hAnsi="Times New Roman"/>
            <w:color w:val="000000"/>
            <w:sz w:val="24"/>
            <w:szCs w:val="24"/>
            <w:lang w:eastAsia="ru-RU"/>
          </w:rPr>
          <w:t>15 метров</w:t>
        </w:r>
      </w:smartTag>
      <w:r w:rsidRPr="005B012E">
        <w:rPr>
          <w:rFonts w:ascii="Times New Roman" w:hAnsi="Times New Roman"/>
          <w:color w:val="000000"/>
          <w:sz w:val="24"/>
          <w:szCs w:val="24"/>
          <w:lang w:eastAsia="ru-RU"/>
        </w:rPr>
        <w:t xml:space="preserve"> по всему периметру от границы земельного участка, на котором расположен индивидуальный жилой дом и который образован в соответствии с требованиями земельного законодательства, но не далее границы проезжей части улицы, либо на расстоянии не более </w:t>
      </w:r>
      <w:smartTag w:uri="urn:schemas-microsoft-com:office:smarttags" w:element="metricconverter">
        <w:smartTagPr>
          <w:attr w:name="ProductID" w:val="20 метров"/>
        </w:smartTagPr>
        <w:r w:rsidRPr="005B012E">
          <w:rPr>
            <w:rFonts w:ascii="Times New Roman" w:hAnsi="Times New Roman"/>
            <w:color w:val="000000"/>
            <w:sz w:val="24"/>
            <w:szCs w:val="24"/>
            <w:lang w:eastAsia="ru-RU"/>
          </w:rPr>
          <w:t>20 метров</w:t>
        </w:r>
      </w:smartTag>
      <w:r w:rsidRPr="005B012E">
        <w:rPr>
          <w:rFonts w:ascii="Times New Roman" w:hAnsi="Times New Roman"/>
          <w:color w:val="000000"/>
          <w:sz w:val="24"/>
          <w:szCs w:val="24"/>
          <w:lang w:eastAsia="ru-RU"/>
        </w:rPr>
        <w:t xml:space="preserve"> по всему периметру от индивидуального жилого дома, но не далее границы проезжей части улицы, если земельный участок не образован;</w:t>
      </w:r>
      <w:r w:rsidRPr="005B012E">
        <w:rPr>
          <w:rFonts w:ascii="Times New Roman" w:hAnsi="Times New Roman"/>
          <w:color w:val="000000"/>
          <w:sz w:val="24"/>
          <w:szCs w:val="24"/>
          <w:lang w:eastAsia="ru-RU"/>
        </w:rPr>
        <w:br/>
      </w:r>
    </w:p>
    <w:p w:rsidR="00FC4CB1" w:rsidRPr="005B012E" w:rsidRDefault="00FC4CB1" w:rsidP="00513D27">
      <w:pPr>
        <w:shd w:val="clear" w:color="auto" w:fill="FFFFFF"/>
        <w:spacing w:after="0" w:line="240" w:lineRule="auto"/>
        <w:textAlignment w:val="baseline"/>
        <w:rPr>
          <w:rFonts w:ascii="Times New Roman" w:hAnsi="Times New Roman"/>
          <w:color w:val="000000"/>
          <w:sz w:val="24"/>
          <w:szCs w:val="24"/>
          <w:lang w:eastAsia="ru-RU"/>
        </w:rPr>
      </w:pPr>
    </w:p>
    <w:p w:rsidR="00FC4CB1" w:rsidRPr="005B012E" w:rsidRDefault="00FC4CB1" w:rsidP="00513D27">
      <w:pPr>
        <w:shd w:val="clear" w:color="auto" w:fill="FFFFFF"/>
        <w:spacing w:after="0" w:line="240" w:lineRule="auto"/>
        <w:ind w:firstLine="480"/>
        <w:textAlignment w:val="baseline"/>
        <w:rPr>
          <w:rFonts w:ascii="Times New Roman" w:hAnsi="Times New Roman"/>
          <w:color w:val="000000"/>
          <w:sz w:val="24"/>
          <w:szCs w:val="24"/>
          <w:lang w:eastAsia="ru-RU"/>
        </w:rPr>
      </w:pPr>
      <w:r w:rsidRPr="005B012E">
        <w:rPr>
          <w:rFonts w:ascii="Times New Roman" w:hAnsi="Times New Roman"/>
          <w:color w:val="000000"/>
          <w:sz w:val="24"/>
          <w:szCs w:val="24"/>
          <w:lang w:eastAsia="ru-RU"/>
        </w:rPr>
        <w:t xml:space="preserve">3) для иных зданий, строений, сооружений, находящихся в собственности физических лиц и предназначенных или используемых для осуществления предпринимательской деятельности, юридических лиц, - на расстоянии не более </w:t>
      </w:r>
      <w:smartTag w:uri="urn:schemas-microsoft-com:office:smarttags" w:element="metricconverter">
        <w:smartTagPr>
          <w:attr w:name="ProductID" w:val="100 метров"/>
        </w:smartTagPr>
        <w:r w:rsidRPr="005B012E">
          <w:rPr>
            <w:rFonts w:ascii="Times New Roman" w:hAnsi="Times New Roman"/>
            <w:color w:val="000000"/>
            <w:sz w:val="24"/>
            <w:szCs w:val="24"/>
            <w:lang w:eastAsia="ru-RU"/>
          </w:rPr>
          <w:t>100 метров</w:t>
        </w:r>
      </w:smartTag>
      <w:r w:rsidRPr="005B012E">
        <w:rPr>
          <w:rFonts w:ascii="Times New Roman" w:hAnsi="Times New Roman"/>
          <w:color w:val="000000"/>
          <w:sz w:val="24"/>
          <w:szCs w:val="24"/>
          <w:lang w:eastAsia="ru-RU"/>
        </w:rPr>
        <w:t xml:space="preserve"> по всему периметру от границы земельного участка, на котором расположены здания, строения, сооружения и который образован в соответствии с требованиями земельного законодательства, но не далее границы проезжей части улицы, либо на расстоянии не более </w:t>
      </w:r>
      <w:smartTag w:uri="urn:schemas-microsoft-com:office:smarttags" w:element="metricconverter">
        <w:smartTagPr>
          <w:attr w:name="ProductID" w:val="120 метров"/>
        </w:smartTagPr>
        <w:r w:rsidRPr="005B012E">
          <w:rPr>
            <w:rFonts w:ascii="Times New Roman" w:hAnsi="Times New Roman"/>
            <w:color w:val="000000"/>
            <w:sz w:val="24"/>
            <w:szCs w:val="24"/>
            <w:lang w:eastAsia="ru-RU"/>
          </w:rPr>
          <w:t>120 метров</w:t>
        </w:r>
      </w:smartTag>
      <w:r w:rsidRPr="005B012E">
        <w:rPr>
          <w:rFonts w:ascii="Times New Roman" w:hAnsi="Times New Roman"/>
          <w:color w:val="000000"/>
          <w:sz w:val="24"/>
          <w:szCs w:val="24"/>
          <w:lang w:eastAsia="ru-RU"/>
        </w:rPr>
        <w:t xml:space="preserve"> по всему периметру от здания, строения, сооружения, но не далее границы проезжей части улицы, если земельный участок не образован;</w:t>
      </w:r>
      <w:r w:rsidRPr="005B012E">
        <w:rPr>
          <w:rFonts w:ascii="Times New Roman" w:hAnsi="Times New Roman"/>
          <w:color w:val="000000"/>
          <w:sz w:val="24"/>
          <w:szCs w:val="24"/>
          <w:lang w:eastAsia="ru-RU"/>
        </w:rPr>
        <w:br/>
      </w:r>
    </w:p>
    <w:p w:rsidR="00FC4CB1" w:rsidRPr="005B012E" w:rsidRDefault="00FC4CB1" w:rsidP="00513D27">
      <w:pPr>
        <w:shd w:val="clear" w:color="auto" w:fill="FFFFFF"/>
        <w:spacing w:after="0" w:line="240" w:lineRule="auto"/>
        <w:textAlignment w:val="baseline"/>
        <w:rPr>
          <w:rFonts w:ascii="Times New Roman" w:hAnsi="Times New Roman"/>
          <w:color w:val="000000"/>
          <w:sz w:val="24"/>
          <w:szCs w:val="24"/>
          <w:lang w:eastAsia="ru-RU"/>
        </w:rPr>
      </w:pPr>
    </w:p>
    <w:p w:rsidR="00FC4CB1" w:rsidRPr="005B012E" w:rsidRDefault="00FC4CB1" w:rsidP="00513D27">
      <w:pPr>
        <w:shd w:val="clear" w:color="auto" w:fill="FFFFFF"/>
        <w:spacing w:after="0" w:line="240" w:lineRule="auto"/>
        <w:ind w:firstLine="480"/>
        <w:textAlignment w:val="baseline"/>
        <w:rPr>
          <w:rFonts w:ascii="Times New Roman" w:hAnsi="Times New Roman"/>
          <w:color w:val="000000"/>
          <w:sz w:val="24"/>
          <w:szCs w:val="24"/>
          <w:lang w:eastAsia="ru-RU"/>
        </w:rPr>
      </w:pPr>
      <w:r w:rsidRPr="005B012E">
        <w:rPr>
          <w:rFonts w:ascii="Times New Roman" w:hAnsi="Times New Roman"/>
          <w:color w:val="000000"/>
          <w:sz w:val="24"/>
          <w:szCs w:val="24"/>
          <w:lang w:eastAsia="ru-RU"/>
        </w:rPr>
        <w:t xml:space="preserve">4) для иных зданий, строений, сооружений, находящихся в собственности физических лиц и не предназначенных и (или) не используемых для осуществления предпринимательской деятельности, - на расстоянии не более </w:t>
      </w:r>
      <w:smartTag w:uri="urn:schemas-microsoft-com:office:smarttags" w:element="metricconverter">
        <w:smartTagPr>
          <w:attr w:name="ProductID" w:val="15 метров"/>
        </w:smartTagPr>
        <w:r w:rsidRPr="005B012E">
          <w:rPr>
            <w:rFonts w:ascii="Times New Roman" w:hAnsi="Times New Roman"/>
            <w:color w:val="000000"/>
            <w:sz w:val="24"/>
            <w:szCs w:val="24"/>
            <w:lang w:eastAsia="ru-RU"/>
          </w:rPr>
          <w:t>15 метров</w:t>
        </w:r>
      </w:smartTag>
      <w:r w:rsidRPr="005B012E">
        <w:rPr>
          <w:rFonts w:ascii="Times New Roman" w:hAnsi="Times New Roman"/>
          <w:color w:val="000000"/>
          <w:sz w:val="24"/>
          <w:szCs w:val="24"/>
          <w:lang w:eastAsia="ru-RU"/>
        </w:rPr>
        <w:t xml:space="preserve"> по всему периметру от границы земельного участка, на котором расположены здания, строения, сооружения и который образован в соответствии с требованиями земельного законодательства, но не далее границы проезжей части улицы, либо не более </w:t>
      </w:r>
      <w:smartTag w:uri="urn:schemas-microsoft-com:office:smarttags" w:element="metricconverter">
        <w:smartTagPr>
          <w:attr w:name="ProductID" w:val="20 метров"/>
        </w:smartTagPr>
        <w:r w:rsidRPr="005B012E">
          <w:rPr>
            <w:rFonts w:ascii="Times New Roman" w:hAnsi="Times New Roman"/>
            <w:color w:val="000000"/>
            <w:sz w:val="24"/>
            <w:szCs w:val="24"/>
            <w:lang w:eastAsia="ru-RU"/>
          </w:rPr>
          <w:t>20 метров</w:t>
        </w:r>
      </w:smartTag>
      <w:r w:rsidRPr="005B012E">
        <w:rPr>
          <w:rFonts w:ascii="Times New Roman" w:hAnsi="Times New Roman"/>
          <w:color w:val="000000"/>
          <w:sz w:val="24"/>
          <w:szCs w:val="24"/>
          <w:lang w:eastAsia="ru-RU"/>
        </w:rPr>
        <w:t xml:space="preserve"> по всему периметру от здания, строения, сооружения, но не далее границы проезжей части улицы, если земельный участок не образован;</w:t>
      </w:r>
      <w:r w:rsidRPr="005B012E">
        <w:rPr>
          <w:rFonts w:ascii="Times New Roman" w:hAnsi="Times New Roman"/>
          <w:color w:val="000000"/>
          <w:sz w:val="24"/>
          <w:szCs w:val="24"/>
          <w:lang w:eastAsia="ru-RU"/>
        </w:rPr>
        <w:br/>
      </w:r>
    </w:p>
    <w:p w:rsidR="00FC4CB1" w:rsidRPr="005B012E" w:rsidRDefault="00FC4CB1" w:rsidP="00513D27">
      <w:pPr>
        <w:shd w:val="clear" w:color="auto" w:fill="FFFFFF"/>
        <w:spacing w:after="0" w:line="240" w:lineRule="auto"/>
        <w:textAlignment w:val="baseline"/>
        <w:rPr>
          <w:rFonts w:ascii="Times New Roman" w:hAnsi="Times New Roman"/>
          <w:color w:val="000000"/>
          <w:sz w:val="24"/>
          <w:szCs w:val="24"/>
          <w:lang w:eastAsia="ru-RU"/>
        </w:rPr>
      </w:pPr>
    </w:p>
    <w:p w:rsidR="00FC4CB1" w:rsidRPr="005B012E" w:rsidRDefault="00FC4CB1" w:rsidP="00513D27">
      <w:pPr>
        <w:shd w:val="clear" w:color="auto" w:fill="FFFFFF"/>
        <w:spacing w:after="0" w:line="240" w:lineRule="auto"/>
        <w:ind w:firstLine="480"/>
        <w:textAlignment w:val="baseline"/>
        <w:rPr>
          <w:rFonts w:ascii="Times New Roman" w:hAnsi="Times New Roman"/>
          <w:color w:val="000000"/>
          <w:sz w:val="24"/>
          <w:szCs w:val="24"/>
          <w:lang w:eastAsia="ru-RU"/>
        </w:rPr>
      </w:pPr>
      <w:r w:rsidRPr="005B012E">
        <w:rPr>
          <w:rFonts w:ascii="Times New Roman" w:hAnsi="Times New Roman"/>
          <w:color w:val="000000"/>
          <w:sz w:val="24"/>
          <w:szCs w:val="24"/>
          <w:lang w:eastAsia="ru-RU"/>
        </w:rPr>
        <w:t xml:space="preserve">5) для земельных участков, на которых не расположены объекты недвижимости, за исключением земельных участков с видом разрешенного использования для индивидуального жилищного строительства либо ведения личного подсобного хозяйства, садовых, огородных и дачных земельных участков, находящихся в собственности физических лиц, - на расстоянии не более </w:t>
      </w:r>
      <w:smartTag w:uri="urn:schemas-microsoft-com:office:smarttags" w:element="metricconverter">
        <w:smartTagPr>
          <w:attr w:name="ProductID" w:val="100 метров"/>
        </w:smartTagPr>
        <w:r w:rsidRPr="005B012E">
          <w:rPr>
            <w:rFonts w:ascii="Times New Roman" w:hAnsi="Times New Roman"/>
            <w:color w:val="000000"/>
            <w:sz w:val="24"/>
            <w:szCs w:val="24"/>
            <w:lang w:eastAsia="ru-RU"/>
          </w:rPr>
          <w:t>100 метров</w:t>
        </w:r>
      </w:smartTag>
      <w:r w:rsidRPr="005B012E">
        <w:rPr>
          <w:rFonts w:ascii="Times New Roman" w:hAnsi="Times New Roman"/>
          <w:color w:val="000000"/>
          <w:sz w:val="24"/>
          <w:szCs w:val="24"/>
          <w:lang w:eastAsia="ru-RU"/>
        </w:rPr>
        <w:t xml:space="preserve"> по всему периметру от границы земельного участка, но не далее границы проезжей части;</w:t>
      </w:r>
      <w:r w:rsidRPr="005B012E">
        <w:rPr>
          <w:rFonts w:ascii="Times New Roman" w:hAnsi="Times New Roman"/>
          <w:color w:val="000000"/>
          <w:sz w:val="24"/>
          <w:szCs w:val="24"/>
          <w:lang w:eastAsia="ru-RU"/>
        </w:rPr>
        <w:br/>
      </w:r>
    </w:p>
    <w:p w:rsidR="00FC4CB1" w:rsidRPr="005B012E" w:rsidRDefault="00FC4CB1" w:rsidP="00513D27">
      <w:pPr>
        <w:shd w:val="clear" w:color="auto" w:fill="FFFFFF"/>
        <w:spacing w:after="0" w:line="240" w:lineRule="auto"/>
        <w:textAlignment w:val="baseline"/>
        <w:rPr>
          <w:rFonts w:ascii="Times New Roman" w:hAnsi="Times New Roman"/>
          <w:color w:val="000000"/>
          <w:sz w:val="24"/>
          <w:szCs w:val="24"/>
          <w:lang w:eastAsia="ru-RU"/>
        </w:rPr>
      </w:pPr>
    </w:p>
    <w:p w:rsidR="00FC4CB1" w:rsidRPr="005B012E" w:rsidRDefault="00FC4CB1" w:rsidP="00513D27">
      <w:pPr>
        <w:shd w:val="clear" w:color="auto" w:fill="FFFFFF"/>
        <w:spacing w:after="0" w:line="240" w:lineRule="auto"/>
        <w:ind w:firstLine="480"/>
        <w:textAlignment w:val="baseline"/>
        <w:rPr>
          <w:rFonts w:ascii="Times New Roman" w:hAnsi="Times New Roman"/>
          <w:color w:val="000000"/>
          <w:sz w:val="24"/>
          <w:szCs w:val="24"/>
          <w:lang w:eastAsia="ru-RU"/>
        </w:rPr>
      </w:pPr>
      <w:r w:rsidRPr="005B012E">
        <w:rPr>
          <w:rFonts w:ascii="Times New Roman" w:hAnsi="Times New Roman"/>
          <w:color w:val="000000"/>
          <w:sz w:val="24"/>
          <w:szCs w:val="24"/>
          <w:lang w:eastAsia="ru-RU"/>
        </w:rPr>
        <w:t xml:space="preserve">6) для земельных участков, на которых не расположены объекты недвижимости, с видом разрешенного использования для индивидуального жилищного строительства либо ведения личного подсобного хозяйства, садовых, огородных и дачных земельных участков, находящихся в собственности физических лиц, - на расстоянии не более </w:t>
      </w:r>
      <w:smartTag w:uri="urn:schemas-microsoft-com:office:smarttags" w:element="metricconverter">
        <w:smartTagPr>
          <w:attr w:name="ProductID" w:val="15 метров"/>
        </w:smartTagPr>
        <w:r w:rsidRPr="005B012E">
          <w:rPr>
            <w:rFonts w:ascii="Times New Roman" w:hAnsi="Times New Roman"/>
            <w:color w:val="000000"/>
            <w:sz w:val="24"/>
            <w:szCs w:val="24"/>
            <w:lang w:eastAsia="ru-RU"/>
          </w:rPr>
          <w:t>15 метров</w:t>
        </w:r>
      </w:smartTag>
      <w:r w:rsidRPr="005B012E">
        <w:rPr>
          <w:rFonts w:ascii="Times New Roman" w:hAnsi="Times New Roman"/>
          <w:color w:val="000000"/>
          <w:sz w:val="24"/>
          <w:szCs w:val="24"/>
          <w:lang w:eastAsia="ru-RU"/>
        </w:rPr>
        <w:t xml:space="preserve"> по всему периметру от границы земельного участка, но не далее границы проезжей части улицы.</w:t>
      </w:r>
      <w:r w:rsidRPr="005B012E">
        <w:rPr>
          <w:rFonts w:ascii="Times New Roman" w:hAnsi="Times New Roman"/>
          <w:color w:val="000000"/>
          <w:sz w:val="24"/>
          <w:szCs w:val="24"/>
          <w:lang w:eastAsia="ru-RU"/>
        </w:rPr>
        <w:br/>
      </w:r>
    </w:p>
    <w:p w:rsidR="00FC4CB1" w:rsidRPr="005B012E" w:rsidRDefault="00FC4CB1" w:rsidP="00513D27">
      <w:pPr>
        <w:shd w:val="clear" w:color="auto" w:fill="FFFFFF"/>
        <w:spacing w:after="0" w:line="240" w:lineRule="auto"/>
        <w:textAlignment w:val="baseline"/>
        <w:rPr>
          <w:rFonts w:ascii="Times New Roman" w:hAnsi="Times New Roman"/>
          <w:color w:val="000000"/>
          <w:sz w:val="24"/>
          <w:szCs w:val="24"/>
          <w:lang w:eastAsia="ru-RU"/>
        </w:rPr>
      </w:pPr>
    </w:p>
    <w:p w:rsidR="00FC4CB1" w:rsidRPr="005B012E" w:rsidRDefault="00FC4CB1" w:rsidP="00513D27">
      <w:pPr>
        <w:shd w:val="clear" w:color="auto" w:fill="FFFFFF"/>
        <w:spacing w:after="0" w:line="240" w:lineRule="auto"/>
        <w:ind w:firstLine="480"/>
        <w:textAlignment w:val="baseline"/>
        <w:rPr>
          <w:rFonts w:ascii="Times New Roman" w:hAnsi="Times New Roman"/>
          <w:color w:val="000000"/>
          <w:sz w:val="24"/>
          <w:szCs w:val="24"/>
          <w:lang w:eastAsia="ru-RU"/>
        </w:rPr>
      </w:pPr>
      <w:r w:rsidRPr="005B012E">
        <w:rPr>
          <w:rFonts w:ascii="Times New Roman" w:hAnsi="Times New Roman"/>
          <w:color w:val="000000"/>
          <w:sz w:val="24"/>
          <w:szCs w:val="24"/>
          <w:lang w:eastAsia="ru-RU"/>
        </w:rPr>
        <w:t>Для населенных пунктов, в которых отсутствует дорожно-уличная сеть с твердым покрытием, не проложены и не подведены к жилым домам сети электроснабжения в отношении земельных участков, принадлежащих физическим лицам, вне зависимости от наличия либо отсутствия на них объектов недвижимости, границы прилегающей территории не определяются.</w:t>
      </w:r>
      <w:r w:rsidRPr="005B012E">
        <w:rPr>
          <w:rFonts w:ascii="Times New Roman" w:hAnsi="Times New Roman"/>
          <w:color w:val="000000"/>
          <w:sz w:val="24"/>
          <w:szCs w:val="24"/>
          <w:lang w:eastAsia="ru-RU"/>
        </w:rPr>
        <w:br/>
      </w:r>
    </w:p>
    <w:p w:rsidR="00FC4CB1" w:rsidRPr="005B012E" w:rsidRDefault="00FC4CB1" w:rsidP="00513D27">
      <w:pPr>
        <w:shd w:val="clear" w:color="auto" w:fill="FFFFFF"/>
        <w:spacing w:after="0" w:line="240" w:lineRule="auto"/>
        <w:textAlignment w:val="baseline"/>
        <w:rPr>
          <w:rFonts w:ascii="Times New Roman" w:hAnsi="Times New Roman"/>
          <w:color w:val="000000"/>
          <w:sz w:val="24"/>
          <w:szCs w:val="24"/>
          <w:lang w:eastAsia="ru-RU"/>
        </w:rPr>
      </w:pPr>
    </w:p>
    <w:p w:rsidR="00FC4CB1" w:rsidRPr="005B012E" w:rsidRDefault="00FC4CB1" w:rsidP="00513D27">
      <w:pPr>
        <w:shd w:val="clear" w:color="auto" w:fill="FFFFFF"/>
        <w:spacing w:after="0" w:line="240" w:lineRule="auto"/>
        <w:ind w:firstLine="480"/>
        <w:textAlignment w:val="baseline"/>
        <w:rPr>
          <w:rFonts w:ascii="Times New Roman" w:hAnsi="Times New Roman"/>
          <w:color w:val="000000"/>
          <w:sz w:val="24"/>
          <w:szCs w:val="24"/>
          <w:lang w:eastAsia="ru-RU"/>
        </w:rPr>
      </w:pPr>
      <w:r w:rsidRPr="005B012E">
        <w:rPr>
          <w:rFonts w:ascii="Times New Roman" w:hAnsi="Times New Roman"/>
          <w:color w:val="000000"/>
          <w:sz w:val="24"/>
          <w:szCs w:val="24"/>
          <w:lang w:eastAsia="ru-RU"/>
        </w:rPr>
        <w:t>При установлении правилами благоустройства нормативов расстояний по определению границ прилегающей территории может учитываться вид деятельности, осуществляемой хозяйствующим субъектом, расположенным в здании, строении, сооружении, нежилом помещении и (или) земельном участке.</w:t>
      </w:r>
      <w:r w:rsidRPr="005B012E">
        <w:rPr>
          <w:rFonts w:ascii="Times New Roman" w:hAnsi="Times New Roman"/>
          <w:color w:val="000000"/>
          <w:sz w:val="24"/>
          <w:szCs w:val="24"/>
          <w:lang w:eastAsia="ru-RU"/>
        </w:rPr>
        <w:br/>
      </w:r>
    </w:p>
    <w:p w:rsidR="00FC4CB1" w:rsidRPr="005B012E" w:rsidRDefault="00FC4CB1" w:rsidP="00513D27">
      <w:pPr>
        <w:shd w:val="clear" w:color="auto" w:fill="FFFFFF"/>
        <w:spacing w:after="0" w:line="240" w:lineRule="auto"/>
        <w:textAlignment w:val="baseline"/>
        <w:rPr>
          <w:rFonts w:ascii="Times New Roman" w:hAnsi="Times New Roman"/>
          <w:color w:val="000000"/>
          <w:sz w:val="24"/>
          <w:szCs w:val="24"/>
          <w:lang w:eastAsia="ru-RU"/>
        </w:rPr>
      </w:pPr>
    </w:p>
    <w:p w:rsidR="00FC4CB1" w:rsidRPr="005B012E" w:rsidRDefault="00FC4CB1" w:rsidP="00513D27">
      <w:pPr>
        <w:shd w:val="clear" w:color="auto" w:fill="FFFFFF"/>
        <w:spacing w:after="0" w:line="240" w:lineRule="auto"/>
        <w:ind w:firstLine="480"/>
        <w:textAlignment w:val="baseline"/>
        <w:rPr>
          <w:rFonts w:ascii="Times New Roman" w:hAnsi="Times New Roman"/>
          <w:color w:val="000000"/>
          <w:sz w:val="24"/>
          <w:szCs w:val="24"/>
          <w:lang w:eastAsia="ru-RU"/>
        </w:rPr>
      </w:pPr>
      <w:r w:rsidRPr="005B012E">
        <w:rPr>
          <w:rFonts w:ascii="Times New Roman" w:hAnsi="Times New Roman"/>
          <w:color w:val="000000"/>
          <w:sz w:val="24"/>
          <w:szCs w:val="24"/>
          <w:lang w:eastAsia="ru-RU"/>
        </w:rPr>
        <w:t>2. Границы прилегающей территории определяются с учетом следующих ограничений и правил:</w:t>
      </w:r>
      <w:r w:rsidRPr="005B012E">
        <w:rPr>
          <w:rFonts w:ascii="Times New Roman" w:hAnsi="Times New Roman"/>
          <w:color w:val="000000"/>
          <w:sz w:val="24"/>
          <w:szCs w:val="24"/>
          <w:lang w:eastAsia="ru-RU"/>
        </w:rPr>
        <w:br/>
      </w:r>
    </w:p>
    <w:p w:rsidR="00FC4CB1" w:rsidRPr="005B012E" w:rsidRDefault="00FC4CB1" w:rsidP="00513D27">
      <w:pPr>
        <w:shd w:val="clear" w:color="auto" w:fill="FFFFFF"/>
        <w:spacing w:after="0" w:line="240" w:lineRule="auto"/>
        <w:textAlignment w:val="baseline"/>
        <w:rPr>
          <w:rFonts w:ascii="Times New Roman" w:hAnsi="Times New Roman"/>
          <w:color w:val="000000"/>
          <w:sz w:val="24"/>
          <w:szCs w:val="24"/>
          <w:lang w:eastAsia="ru-RU"/>
        </w:rPr>
      </w:pPr>
    </w:p>
    <w:p w:rsidR="00FC4CB1" w:rsidRPr="005B012E" w:rsidRDefault="00FC4CB1" w:rsidP="00513D27">
      <w:pPr>
        <w:shd w:val="clear" w:color="auto" w:fill="FFFFFF"/>
        <w:spacing w:after="0" w:line="240" w:lineRule="auto"/>
        <w:ind w:firstLine="480"/>
        <w:textAlignment w:val="baseline"/>
        <w:rPr>
          <w:rFonts w:ascii="Times New Roman" w:hAnsi="Times New Roman"/>
          <w:color w:val="000000"/>
          <w:sz w:val="24"/>
          <w:szCs w:val="24"/>
          <w:lang w:eastAsia="ru-RU"/>
        </w:rPr>
      </w:pPr>
      <w:r w:rsidRPr="005B012E">
        <w:rPr>
          <w:rFonts w:ascii="Times New Roman" w:hAnsi="Times New Roman"/>
          <w:color w:val="000000"/>
          <w:sz w:val="24"/>
          <w:szCs w:val="24"/>
          <w:lang w:eastAsia="ru-RU"/>
        </w:rPr>
        <w:t>1) 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множество замкнутых контуров;</w:t>
      </w:r>
      <w:r w:rsidRPr="005B012E">
        <w:rPr>
          <w:rFonts w:ascii="Times New Roman" w:hAnsi="Times New Roman"/>
          <w:color w:val="000000"/>
          <w:sz w:val="24"/>
          <w:szCs w:val="24"/>
          <w:lang w:eastAsia="ru-RU"/>
        </w:rPr>
        <w:br/>
      </w:r>
    </w:p>
    <w:p w:rsidR="00FC4CB1" w:rsidRPr="005B012E" w:rsidRDefault="00FC4CB1" w:rsidP="00513D27">
      <w:pPr>
        <w:shd w:val="clear" w:color="auto" w:fill="FFFFFF"/>
        <w:spacing w:after="0" w:line="240" w:lineRule="auto"/>
        <w:textAlignment w:val="baseline"/>
        <w:rPr>
          <w:rFonts w:ascii="Times New Roman" w:hAnsi="Times New Roman"/>
          <w:color w:val="000000"/>
          <w:sz w:val="24"/>
          <w:szCs w:val="24"/>
          <w:lang w:eastAsia="ru-RU"/>
        </w:rPr>
      </w:pPr>
    </w:p>
    <w:p w:rsidR="00FC4CB1" w:rsidRPr="005B012E" w:rsidRDefault="00FC4CB1" w:rsidP="00513D27">
      <w:pPr>
        <w:shd w:val="clear" w:color="auto" w:fill="FFFFFF"/>
        <w:spacing w:after="0" w:line="240" w:lineRule="auto"/>
        <w:ind w:firstLine="480"/>
        <w:textAlignment w:val="baseline"/>
        <w:rPr>
          <w:rFonts w:ascii="Times New Roman" w:hAnsi="Times New Roman"/>
          <w:color w:val="000000"/>
          <w:sz w:val="24"/>
          <w:szCs w:val="24"/>
          <w:lang w:eastAsia="ru-RU"/>
        </w:rPr>
      </w:pPr>
      <w:r w:rsidRPr="005B012E">
        <w:rPr>
          <w:rFonts w:ascii="Times New Roman" w:hAnsi="Times New Roman"/>
          <w:color w:val="000000"/>
          <w:sz w:val="24"/>
          <w:szCs w:val="24"/>
          <w:lang w:eastAsia="ru-RU"/>
        </w:rPr>
        <w:t>2) 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r w:rsidRPr="005B012E">
        <w:rPr>
          <w:rFonts w:ascii="Times New Roman" w:hAnsi="Times New Roman"/>
          <w:color w:val="000000"/>
          <w:sz w:val="24"/>
          <w:szCs w:val="24"/>
          <w:lang w:eastAsia="ru-RU"/>
        </w:rPr>
        <w:br/>
      </w:r>
    </w:p>
    <w:p w:rsidR="00FC4CB1" w:rsidRPr="005B012E" w:rsidRDefault="00FC4CB1" w:rsidP="00513D27">
      <w:pPr>
        <w:shd w:val="clear" w:color="auto" w:fill="FFFFFF"/>
        <w:spacing w:after="0" w:line="240" w:lineRule="auto"/>
        <w:textAlignment w:val="baseline"/>
        <w:rPr>
          <w:rFonts w:ascii="Times New Roman" w:hAnsi="Times New Roman"/>
          <w:color w:val="000000"/>
          <w:sz w:val="24"/>
          <w:szCs w:val="24"/>
          <w:lang w:eastAsia="ru-RU"/>
        </w:rPr>
      </w:pPr>
    </w:p>
    <w:p w:rsidR="00FC4CB1" w:rsidRPr="005B012E" w:rsidRDefault="00FC4CB1" w:rsidP="00513D27">
      <w:pPr>
        <w:shd w:val="clear" w:color="auto" w:fill="FFFFFF"/>
        <w:spacing w:after="0" w:line="240" w:lineRule="auto"/>
        <w:ind w:firstLine="480"/>
        <w:textAlignment w:val="baseline"/>
        <w:rPr>
          <w:rFonts w:ascii="Times New Roman" w:hAnsi="Times New Roman"/>
          <w:color w:val="000000"/>
          <w:sz w:val="24"/>
          <w:szCs w:val="24"/>
          <w:lang w:eastAsia="ru-RU"/>
        </w:rPr>
      </w:pPr>
      <w:r w:rsidRPr="005B012E">
        <w:rPr>
          <w:rFonts w:ascii="Times New Roman" w:hAnsi="Times New Roman"/>
          <w:color w:val="000000"/>
          <w:sz w:val="24"/>
          <w:szCs w:val="24"/>
          <w:lang w:eastAsia="ru-RU"/>
        </w:rPr>
        <w:t>3) в случае наложения прилегающих территорий, определенных в соответствии с частью 2 настоящей статьи, собственники и (или) иные законные владельцы зданий, строений, сооружений, земельных участков осуществляют содержание соответствующих участков прилегающих территорий по соглашению;</w:t>
      </w:r>
      <w:r w:rsidRPr="005B012E">
        <w:rPr>
          <w:rFonts w:ascii="Times New Roman" w:hAnsi="Times New Roman"/>
          <w:color w:val="000000"/>
          <w:sz w:val="24"/>
          <w:szCs w:val="24"/>
          <w:lang w:eastAsia="ru-RU"/>
        </w:rPr>
        <w:br/>
      </w:r>
    </w:p>
    <w:p w:rsidR="00FC4CB1" w:rsidRPr="005B012E" w:rsidRDefault="00FC4CB1" w:rsidP="00513D27">
      <w:pPr>
        <w:shd w:val="clear" w:color="auto" w:fill="FFFFFF"/>
        <w:spacing w:after="0" w:line="240" w:lineRule="auto"/>
        <w:textAlignment w:val="baseline"/>
        <w:rPr>
          <w:rFonts w:ascii="Times New Roman" w:hAnsi="Times New Roman"/>
          <w:color w:val="000000"/>
          <w:sz w:val="24"/>
          <w:szCs w:val="24"/>
          <w:lang w:eastAsia="ru-RU"/>
        </w:rPr>
      </w:pPr>
    </w:p>
    <w:p w:rsidR="00FC4CB1" w:rsidRPr="005B012E" w:rsidRDefault="00FC4CB1" w:rsidP="00513D27">
      <w:pPr>
        <w:shd w:val="clear" w:color="auto" w:fill="FFFFFF"/>
        <w:spacing w:after="0" w:line="240" w:lineRule="auto"/>
        <w:ind w:firstLine="480"/>
        <w:textAlignment w:val="baseline"/>
        <w:rPr>
          <w:rFonts w:ascii="Times New Roman" w:hAnsi="Times New Roman"/>
          <w:color w:val="000000"/>
          <w:sz w:val="24"/>
          <w:szCs w:val="24"/>
          <w:lang w:eastAsia="ru-RU"/>
        </w:rPr>
      </w:pPr>
      <w:r w:rsidRPr="005B012E">
        <w:rPr>
          <w:rFonts w:ascii="Times New Roman" w:hAnsi="Times New Roman"/>
          <w:color w:val="000000"/>
          <w:sz w:val="24"/>
          <w:szCs w:val="24"/>
          <w:lang w:eastAsia="ru-RU"/>
        </w:rPr>
        <w:t>4) 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r w:rsidRPr="005B012E">
        <w:rPr>
          <w:rFonts w:ascii="Times New Roman" w:hAnsi="Times New Roman"/>
          <w:color w:val="000000"/>
          <w:sz w:val="24"/>
          <w:szCs w:val="24"/>
          <w:lang w:eastAsia="ru-RU"/>
        </w:rPr>
        <w:br/>
      </w:r>
    </w:p>
    <w:p w:rsidR="00FC4CB1" w:rsidRPr="005B012E" w:rsidRDefault="00FC4CB1" w:rsidP="00513D27">
      <w:pPr>
        <w:shd w:val="clear" w:color="auto" w:fill="FFFFFF"/>
        <w:spacing w:after="0" w:line="240" w:lineRule="auto"/>
        <w:textAlignment w:val="baseline"/>
        <w:rPr>
          <w:rFonts w:ascii="Times New Roman" w:hAnsi="Times New Roman"/>
          <w:color w:val="000000"/>
          <w:sz w:val="24"/>
          <w:szCs w:val="24"/>
          <w:lang w:eastAsia="ru-RU"/>
        </w:rPr>
      </w:pPr>
    </w:p>
    <w:p w:rsidR="00FC4CB1" w:rsidRPr="005B012E" w:rsidRDefault="00FC4CB1" w:rsidP="00513D27">
      <w:pPr>
        <w:shd w:val="clear" w:color="auto" w:fill="FFFFFF"/>
        <w:spacing w:after="0" w:line="240" w:lineRule="auto"/>
        <w:ind w:firstLine="480"/>
        <w:textAlignment w:val="baseline"/>
        <w:rPr>
          <w:rFonts w:ascii="Times New Roman" w:hAnsi="Times New Roman"/>
          <w:color w:val="000000"/>
          <w:sz w:val="24"/>
          <w:szCs w:val="24"/>
          <w:lang w:eastAsia="ru-RU"/>
        </w:rPr>
      </w:pPr>
      <w:r w:rsidRPr="005B012E">
        <w:rPr>
          <w:rFonts w:ascii="Times New Roman" w:hAnsi="Times New Roman"/>
          <w:color w:val="000000"/>
          <w:sz w:val="24"/>
          <w:szCs w:val="24"/>
          <w:lang w:eastAsia="ru-RU"/>
        </w:rPr>
        <w:t>5) внешняя часть границ прилегающей территории не может выходить за пределы территорий общего пользования и может устанавливаться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(в том числе зеленым насаждениям) или объектов искусственного происхождения (дорожный и (или) тротуарный бордюр, иное подобное ограждение территории общего пользования), а также по возможности иметь смежные (общие) границы с другими прилегающими территориями (для исключения вклинивания, вкрапливания, изломанности границ, чересполосицы при определении границ прилегающих территорий и соответствующих территорий общего пользования, которые будут находиться за границами таких территорий).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jc w:val="center"/>
        <w:outlineLvl w:val="1"/>
        <w:rPr>
          <w:rFonts w:ascii="Times New Roman" w:hAnsi="Times New Roman" w:cs="Times New Roman"/>
          <w:color w:val="000000"/>
          <w:sz w:val="24"/>
          <w:szCs w:val="24"/>
        </w:rPr>
      </w:pPr>
      <w:r w:rsidRPr="005B012E">
        <w:rPr>
          <w:rFonts w:ascii="Times New Roman" w:hAnsi="Times New Roman" w:cs="Times New Roman"/>
          <w:color w:val="000000"/>
          <w:sz w:val="24"/>
          <w:szCs w:val="24"/>
        </w:rPr>
        <w:t>Глава 3. ВНЕШНИЙ ВИД ФАСАДОВ И ОГРАЖДАЮЩИХ</w:t>
      </w:r>
    </w:p>
    <w:p w:rsidR="00FC4CB1" w:rsidRPr="005B012E" w:rsidRDefault="00FC4CB1">
      <w:pPr>
        <w:pStyle w:val="ConsPlusTitle"/>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КОНСТРУКЦИЙ ЗДАНИЙ, СТРОЕНИЙ, СООРУЖЕНИЙ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30. Общие требования к внешнему виду фасадов зданий, строений, сооружений различного назначения и разной формы собственности</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К зданиям, строениям и сооружениям, фасады которых определяют архитектурный облик сложившейся застройки Валуйского муниципального округа, относятся все расположенные на территории Валуйского муниципального округа (эксплуатируемые, строящиеся, реконструируемые или капитально ремонтируемые):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здания административного и общественно-культурного назначения;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жилые здания;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здания и сооружения производственного и иного назначения;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некапитальные нестационарные строения и сооружения (торговые павильоны, киоски, гаражи и прочие аналогичные объекты);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ограждения и другие стационарные архитектурные формы, размещенные на прилегающих к зданиям, строениям, сооружениям земельных участках.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Архитектурное решение фасадов объекта формируется с учетом: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функционального назначения объекта (жилое, промышленное, административное, культурно-просветительское, физкультурно-спортивное и т.д.);</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местоположения объекта в городе;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зон визуального восприятия (участие в формировании силуэта и/или панорамы, визуальный акцент, визуальная доминанта);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типа (архетип и стилистика), архитектурной колористики окружающей застройки;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тектоники объекта (пластически разработанная, художественно осмысленная, в том числе цветом, конструкция объекта);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материала существующих ограждающих конструкций.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Формирование архитектурного решения фасадов зданий, строений, сооружений, являющихся объектами культурного наследия, осуществляется в соответствии с законодательством в области сохранения, использования, популяризации и государственной охраны объектов культурного наследия. Оформление колористических решений фасадов зданий, строений, сооружений, являющихся объектами культурного наследия, производится в составе соответствующей проектной документации.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Проектирование оформления и оборудования зданий, строений, сооружений включает в себя колористическое решение внешних поверхностей стен, отделку крыши, оборудование конструктивных элементов объекта (входные группы, цоколи, и др.), размещение антенн, кондиционеров, водосточных труб, отмостки, домовых знаков.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Колористическое решение зданий, строений, сооружений проектируется с учетом общего цветового решения застройки улиц и территорий Валуйского муниципального округа, а при наличии утвержденной архитектурно-художественной концепции с учетом ее требований.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Под изменением внешнего вида фасадов понимается: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создание, изменение или ликвидация крылец, навесов, козырьков, карнизов, балконов, лоджий, веранд, террас, эркеров, декоративных элементов, дверных, витринных, арочных и оконных проемов;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замена облицовочного материала;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покраска фасада, его частей в цвет, отличающийся от цвета здания;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изменение конструкции крыши, материала кровли, элементов безопасности крыши, элементов организованного наружного водостока;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установка (крепление) или демонтаж дополнительных элементов и устройств (флагштоков, указателей, систем кондиционирования, антенн);</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остекление либо самовольное изменение проектного решения остекления балконов, лоджий.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При проектировании входных групп, обновлении, изменении фасадов зданий, сооружений не допускается: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закрытие существующих декоративных, архитектурных и художественных элементов фасада элементами входной группы, новой отделкой и рекламой;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устройство опорных элементов (в том числе колонн, стоек), препятствующих движению пешеходов;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прокладка сетей инженерно-технического обеспечения открытым способом по фасаду здания, выходящему на улицу;</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устройство входов, расположенных выше первого этажа, на фасадах объектов культурного наследия.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bookmarkStart w:id="2" w:name="P937"/>
      <w:bookmarkEnd w:id="2"/>
      <w:r w:rsidRPr="005B012E">
        <w:rPr>
          <w:rFonts w:ascii="Times New Roman" w:hAnsi="Times New Roman" w:cs="Times New Roman"/>
          <w:color w:val="000000"/>
          <w:sz w:val="24"/>
          <w:szCs w:val="24"/>
        </w:rPr>
        <w:t>8. На фасадах всех жилых, административных, производственных и общественных зданий должны быть размещены указатели наименования улицы, переулка, площади и т.д., номера дома и корпуса, указатель номера подъезда и квартир, международный символ доступности объекта для инвалидов.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bookmarkStart w:id="3" w:name="P938"/>
      <w:bookmarkEnd w:id="3"/>
      <w:r w:rsidRPr="005B012E">
        <w:rPr>
          <w:rFonts w:ascii="Times New Roman" w:hAnsi="Times New Roman" w:cs="Times New Roman"/>
          <w:color w:val="000000"/>
          <w:sz w:val="24"/>
          <w:szCs w:val="24"/>
        </w:rPr>
        <w:t>9. На фасадах МКД устанавливаются таблички с указанием номеров подъездов и квартир, расположенных в данном подъезде, которые должны вывешиваться у входа в подъезд. Они должны быть размещены однотипно в каждом подъезде, доме, микрорайоне, и содержаться в чистоте и исправном состоянии.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10. Установку и содержание указателей и табличек, определенных </w:t>
      </w:r>
      <w:hyperlink w:anchor="P937">
        <w:r w:rsidRPr="005B012E">
          <w:rPr>
            <w:rFonts w:ascii="Times New Roman" w:hAnsi="Times New Roman" w:cs="Times New Roman"/>
            <w:color w:val="000000"/>
            <w:sz w:val="24"/>
            <w:szCs w:val="24"/>
          </w:rPr>
          <w:t>частями 8</w:t>
        </w:r>
      </w:hyperlink>
      <w:r w:rsidRPr="005B012E">
        <w:rPr>
          <w:rFonts w:ascii="Times New Roman" w:hAnsi="Times New Roman" w:cs="Times New Roman"/>
          <w:color w:val="000000"/>
          <w:sz w:val="24"/>
          <w:szCs w:val="24"/>
        </w:rPr>
        <w:t xml:space="preserve">, </w:t>
      </w:r>
      <w:hyperlink w:anchor="P938">
        <w:r w:rsidRPr="005B012E">
          <w:rPr>
            <w:rFonts w:ascii="Times New Roman" w:hAnsi="Times New Roman" w:cs="Times New Roman"/>
            <w:color w:val="000000"/>
            <w:sz w:val="24"/>
            <w:szCs w:val="24"/>
          </w:rPr>
          <w:t>9</w:t>
        </w:r>
      </w:hyperlink>
      <w:r w:rsidRPr="005B012E">
        <w:rPr>
          <w:rFonts w:ascii="Times New Roman" w:hAnsi="Times New Roman" w:cs="Times New Roman"/>
          <w:color w:val="000000"/>
          <w:sz w:val="24"/>
          <w:szCs w:val="24"/>
        </w:rPr>
        <w:t xml:space="preserve"> настоящей статьи обеспечивают собственники жилых, административных, производственных и общественных зданий, МКД или управляющие организации.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Дополнительно на фасадах зданий могут размещаться: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мемориальная доска;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флагодержатель;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полигонометрический знак;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указатель пожарного гидранта;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указатель геодезических знаков;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указатель прохождения инженерных коммуникаций;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указатель класса энергетической эффективности МКД.</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12. Указатели с наименованиями улиц и номерами домов на фасадах зданий размещаются в соответствии с требованиями </w:t>
      </w:r>
      <w:hyperlink w:anchor="P1557">
        <w:r w:rsidRPr="005B012E">
          <w:rPr>
            <w:rFonts w:ascii="Times New Roman" w:hAnsi="Times New Roman" w:cs="Times New Roman"/>
            <w:color w:val="000000"/>
            <w:sz w:val="24"/>
            <w:szCs w:val="24"/>
          </w:rPr>
          <w:t>главы 7</w:t>
        </w:r>
      </w:hyperlink>
      <w:r w:rsidRPr="005B012E">
        <w:rPr>
          <w:rFonts w:ascii="Times New Roman" w:hAnsi="Times New Roman" w:cs="Times New Roman"/>
          <w:color w:val="000000"/>
          <w:sz w:val="24"/>
          <w:szCs w:val="24"/>
        </w:rPr>
        <w:t xml:space="preserve"> настоящих Правил.</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Указатели класса энергетической эффективности на фасаде МКД размещаются в соответствии с требованиями, установленными уполномоченным федеральным органом исполнительной власти.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Международный символ доступности объекта для инвалидов размещается на фасаде здания рядом со входом в соответствии с требованиями, определенными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стандартизации и обеспечения единства измерений.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 При организации стока воды со скатных крыш через водосточные трубы должны соблюдаться следующие требования: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rsidRPr="005B012E">
          <w:rPr>
            <w:rFonts w:ascii="Times New Roman" w:hAnsi="Times New Roman" w:cs="Times New Roman"/>
            <w:color w:val="000000"/>
            <w:sz w:val="24"/>
            <w:szCs w:val="24"/>
          </w:rPr>
          <w:t>200 мм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предусматривать в местах стока воды из трубы на основные пешеходные коммуникации наличие твердого покрытия с уклоном не менее 5 промилле в направлении водоотводных лотков, либо - устройство лотков;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предусматривать устройство дренажа в местах стока воды из трубы на газон или иные мягкие виды покрытия.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 Входные (участки входов в здания) группы зданий жилого и общественного назначения должны быть оборудованы осветительным оборудованием, навесом (козырьком), элементами сопряжения поверхностей, устройствами и приспособлениями для перемещения инвалидов и маломобильных групп населения.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15. При входных группах должны быть предусмотрены площадки с твердыми видами покрытия и различными приемами озеленения.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16. Наружные блоки систем кондиционирования и вентиляции размещаются: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на кровле вновь строящихся зданий и сооружений (крышные кондиционеры с внутренними каналами воздуховодов);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на главных фасадах вновь строящихся зданий - упорядоченно, с размещением в специально отведенных проектом местах, в однотипных корзинах, не нарушающих архитектурные решения фасадов;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на главных фасадах реконструируемых зданий - упорядоченно, с привязкой к единой системе вертикальных линий на фасаде, с применением декоративных элементов (сборных корзин под наружные блоки кондиционеров);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на дворовых фасадах реконструируемых и вновь строящихся многоквартирных жилых домов - упорядоченно, с привязкой к единой системе вертикальных линий на фасаде, с применением декоративных элементов (сборных корзин под наружные блоки кондиционеров);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на фасадах реконструируемых и вновь строящихся многоквартирных жилых домов - согласно паспорту фасада зданий, предусматриваются для каждой квартиры задекорированные места (сборные корзины) для установки жильцами наружных блоков кондиционеров;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на лоджиях, в нишах реконструируемых и вновь строящихся многоквартирных жилых домов - в наиболее незаметных местах, с применением декоративных элементов (сборных корзин под наружные блоки кондиционеров);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17. Наружные блоки систем кондиционирования и вентиляции не размещаются: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на поверхности главных и дворовых фасадов зданий, включенных в Единый государственный реестр объектов культурного наследия (памятников истории и культуры) народов Российской Федерации;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над пешеходными тротуарами;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с выступанием за плоскость фасада без использования декоративных элементов (сборных корзин под наружные блоки кондиционеров).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При размещении наружных блоков систем кондиционирования в многоквартирных домах не допускается отведение конденсата на фасад и ограждающие конструкции здания, оконные проемы, входные группы в здание.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18. Антенны, за исключением случаев, определенных </w:t>
      </w:r>
      <w:hyperlink w:anchor="P1067">
        <w:r w:rsidRPr="005B012E">
          <w:rPr>
            <w:rFonts w:ascii="Times New Roman" w:hAnsi="Times New Roman" w:cs="Times New Roman"/>
            <w:color w:val="000000"/>
            <w:sz w:val="24"/>
            <w:szCs w:val="24"/>
          </w:rPr>
          <w:t>частью 2 статьи 32</w:t>
        </w:r>
      </w:hyperlink>
      <w:r w:rsidRPr="005B012E">
        <w:rPr>
          <w:rFonts w:ascii="Times New Roman" w:hAnsi="Times New Roman" w:cs="Times New Roman"/>
          <w:color w:val="000000"/>
          <w:sz w:val="24"/>
          <w:szCs w:val="24"/>
        </w:rPr>
        <w:t xml:space="preserve"> настоящих Правил, не размещаются: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на главных фасадах, на кровле, дворовых фасадах и брандмауэрах, просматривающихся с улицы;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на кровле зданий, на силуэтных завершениях зданий и сооружений (башнях, куполах), на парапетах, ограждениях кровли, вентиляционных трубах;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на угловой части фасада;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на ограждениях балконов, лоджий.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19. Общими требованиями к внешнему виду наружных блоков кондиционеров и сборным корзинам под наружные блоки кондиционеров, размещаемым на фасадах, являются: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унификация;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компактные габариты;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использование современных технических решений;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использование материалов с высокими декоративными и эксплуатационными свойствами.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20. Материалы оборудования и декоративных элементов фасадов не должны иметь следов изменения декоративных и эксплуатационных свойств, а также следов коррозии.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21. Корзины для крепления кондиционеров, конструкции крепления дополнительного оборудования и декоративных элементов должны иметь ту же окраску, что и окраска фасада здания.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31. Требования к цветовому решению фасадов</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 В целях строительства, реконструкции объекта капитального строительства в случаях, не предусмотренных Градостроительным </w:t>
      </w:r>
      <w:hyperlink r:id="rId21">
        <w:r w:rsidRPr="005B012E">
          <w:rPr>
            <w:rFonts w:ascii="Times New Roman" w:hAnsi="Times New Roman" w:cs="Times New Roman"/>
            <w:color w:val="000000"/>
            <w:sz w:val="24"/>
            <w:szCs w:val="24"/>
          </w:rPr>
          <w:t>кодексом</w:t>
        </w:r>
      </w:hyperlink>
      <w:r w:rsidRPr="005B012E">
        <w:rPr>
          <w:rFonts w:ascii="Times New Roman" w:hAnsi="Times New Roman" w:cs="Times New Roman"/>
          <w:color w:val="000000"/>
          <w:sz w:val="24"/>
          <w:szCs w:val="24"/>
        </w:rPr>
        <w:t xml:space="preserve"> Российской Федерации, оценку качества проектирования и размещения объектов и элементов благоустройства городского округа необходимо осуществлять в соответствии с настоящими Правилами.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При разработке внешнего вида фасадов рекомендуется использовать один основной цвет фасада, а также дополнительные и акцентные цвета для выделения архитектурных и декоративных элементов. Эстетическое воздействие зависит от гармонии цветовых сочетаний, соотношения между ними, а также количества применяемых цветов.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Основной (доминирующий) цвет. При оформлении фасадов рекомендуется использование одного цвета в качестве основного. Он является наименее насыщенным и занимает наибольшую площадь - не менее 60% и не более 80%.</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Дополнительный (вспомогательный) цвет. Дополнительный цвет подходит по тону и гармонично дополняет основной цвет. Возможно применение нескольких дополнительных цветов. Общая площадь дополнительных цветов может составлять - не менее 10% и не более 30% от пространства фасада.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Цветовой акцент. Цветовой акцент занимает не более 20% поверхности фасада. Для акцентов применяются контрастные цвета по отношению к основному цвету фасада.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Выбор самого цвета фасада должен соотноситься с уже существующей окраской квартала. Для жилых домов выбираются тона не яркие, пастельные. Для общественных зданий допустимы более яркие оттенки.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Для конструкций окон, витражей и дверей не рекомендуется применение белых оттенков, за исключением случаев, когда белый применяется в качестве основного цвета фасада.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Колористическое решение природных материалов, используемых в наружной отделке здания, таких как натуральный камень, древесина, не регламентируется.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Для устройства настенного освещения, датчиков сигнализации, камер видеонаблюдения должен использоваться нейтральный цвет с низкой насыщенностью, что делает его не акцентным.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Цвет оконных (дверных) откосов может быть только таким, как цвет рамы окна (двери), или как цвет фасада вокруг окна (двери).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Цветная тонировка стекол запрещена.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 В отделке фасада возможно использование не более 3 материалов.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 Один из используемых материалов во всех группах функционального назначения должен занимать не менее 60% плоскости фасада.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 При использовании от 2 и более материалов не допускается их стыковка в разных плоскостях и смещение друг относительно друга.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15. Не допускается использовать отличающиеся друг от друга по стилистическому, цветовому, облицовочному решению главные (лицевые) и второстепенные фасады.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16. Для всех видов функционального назначения зданий запрещается использование следующих материалов: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пленка;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пластиковый (виниловый) сайдинг;</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профилированный лист;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сотовый поликарбонат;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ПВХ-панели;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фанера;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стекломагнезитовый лист;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ондулин;</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сланцевая кровля;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черный металл.</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17. Материалы, имитирующие натуральные, должны соответствовать им по фактуре (рельефу) поверхности.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18. Требования к объемно-пространственным характеристикам объектов капитального строительства определяются исходя из градостроительных регламентов, в соответствии с территориальной зоной земельного участка, видов разрешенного использования земельных участков и объектов капитального строительства, а также предельных размеров земельных участков и предельных параметров разрешенного строительства, реконструкции объектов капитального строительства.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32. Порядок содержания фасадов зданий (строений, сооружений), ограждений и других объектов благоустройства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Собственники зданий (строений, сооружений), управляющие организации в установленном законом порядке, обеспечивают содержание зданий (строений, сооружений) и их конструктивных элементов в исправном состоянии.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В состав элементов фасадов зданий, подлежащих содержанию, входят: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приямки, входы в подвальные помещения и мусорокамеры;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входные узлы (в том числе крыльцо, площадки, перила, козырьки над входом, ограждения, стены, двери);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цоколь и отмостка;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плоскости стен;</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выступающие элементы фасадов (в том числе балконы, лоджии, эркеры, карнизы);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кровли, включая вентиляционные и дымовые трубы, в том числе ограждающие решетки, выходы на кровлю;</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архитектурные детали и облицовка (в том числе колонны, пилястры, розетки, капители, сандрики, фризы, пояски);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водосточные трубы, включая отметы и воронки;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ограждения балконов, лоджий;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парапетные и оконные ограждения, решетки;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металлическая отделка окон, балконов, поясков, выступов цоколя, свесов;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 навесные металлические конструкции (в том числе флагодержатели, анкеры, пожарные лестницы, вентиляционное оборудование);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 горизонтальные и вертикальные швы между панелями и блоками (фасады крупнопанельных и крупноблочных зданий);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 стекла, рамы, балконные двери;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15) стационарные ограждения, прилегающие к зданиям.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Основным условием для фасадов зданий, сооружений является стилевое единство архитектурно-художественного облика и цветового решения.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Архитектурно-художественный облик фасада определяется утвержденной в установленном порядке архитектурно-художественной концепцией, а при ее отсутствии утвержденным в установленном порядке в соответствии с ранее действующими правилами благоустройства паспортом благоустройства объекта. В случае необходимости проведения работ по изменению архитектурно-художественного облика фасада разработка архитектурно-художественной концепции или внесение изменений в утвержденную архитектурно-художественную концепцию обязательна.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4. В целях строительства, реконструкции объекта капитального строительства в случаях, предусмотренных Градостроительным </w:t>
      </w:r>
      <w:hyperlink r:id="rId22">
        <w:r w:rsidRPr="005B012E">
          <w:rPr>
            <w:rFonts w:ascii="Times New Roman" w:hAnsi="Times New Roman" w:cs="Times New Roman"/>
            <w:color w:val="000000"/>
            <w:sz w:val="24"/>
            <w:szCs w:val="24"/>
          </w:rPr>
          <w:t>кодексом</w:t>
        </w:r>
      </w:hyperlink>
      <w:r w:rsidRPr="005B012E">
        <w:rPr>
          <w:rFonts w:ascii="Times New Roman" w:hAnsi="Times New Roman" w:cs="Times New Roman"/>
          <w:color w:val="000000"/>
          <w:sz w:val="24"/>
          <w:szCs w:val="24"/>
        </w:rPr>
        <w:t xml:space="preserve"> Российской Федерации, требуется согласование архитектурно-градостроительного облика такого объекта уполномоченным органом в порядке, установленном Правительством Российской Федерации.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Содержание фасадов зданий, строений и сооружений включает: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проведение поддерживающего текущего ремонта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обеспечение наличия и содержание в исправном состоянии водостоков, водосточных труб и сливов;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герметизацию, заделку и расшивку швов, трещин и выбоин;</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восстановление, ремонт и своевременную очистку отмосток, приямков цокольных окон и входов в подвалы;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поддержание в исправном состоянии размещенных на фасаде объектов (средств) наружного освещения;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очистку и промывку поверхностей фасадов в зависимости от их состояния и условий эксплуатации;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мытье окон, витрин, вывесок и указателей;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очистку от снега и льда крыш и козырьков, удаление наледи, снега и сосулек с карнизов, балконов и лоджий;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выполнение иных требований, предусмотренных правилами и нормами технической эксплуатации зданий, строений и сооружений.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Очистка кровель, крыш, карнизов, козырьков (навесов), водосточных труб, от снега и ледяных наростов, а так же очистка от снега и льда крылец, уличных лестниц, пандусов и обработка их поверхности противогололедными материалами производится регулярно собственниками (владельцами, пользователями) зданий (строений) и сооружений или уполномоченными ими лицами, в светлое время суток с обязательным соблюдением мер, обеспечивающих безопасное движение пешеходов и транспорта.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 местах проведения указанных работ устанавливаются временные ограждения, устраиваются временные обходы по газонам с использованием настилов. Снег и лед складируются в местах, не препятствующих свободному проезду автотранспорта, движению пешеходов и мало мобильных групп населения, для дальнейшего вывоза. Вывоз снега и льда обеспечивается лицами, ответственными за содержание соответствующей территории.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При сбрасывании снега с крыш принимаются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 таксофонов и других объектов благоустройства.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7. Собственники нежилых помещений обеспечивают очистку козырьков входных групп от мусора, а в зимний период - снега, наледи и сосулек способами, гарантирующими безопасность окружающих и исключающими повреждение имущества третьих лиц. Очистка от наледи образований кровель зданий на сторонах, выходящих на пешеходные зоны, производится немедленно по мере их образования с предварительной установкой ограждения опасных участков. Плоские крыши с наружным водоотводом периодически очищаются от снега, не допуская его накопления более </w:t>
      </w:r>
      <w:smartTag w:uri="urn:schemas-microsoft-com:office:smarttags" w:element="metricconverter">
        <w:smartTagPr>
          <w:attr w:name="ProductID" w:val="30 см"/>
        </w:smartTagPr>
        <w:r w:rsidRPr="005B012E">
          <w:rPr>
            <w:rFonts w:ascii="Times New Roman" w:hAnsi="Times New Roman" w:cs="Times New Roman"/>
            <w:color w:val="000000"/>
            <w:sz w:val="24"/>
            <w:szCs w:val="24"/>
          </w:rPr>
          <w:t>30 см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Фасады зданий, строений, сооружений не должны иметь видимых загрязнений, повреждений, в том числе разрушения отделочного слоя, водосточных труб, воронок или выпусков, изменения цветового тона.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При обнаружении признаков повреждения выступающих конструкций фасадов собственниками (владельцами, пользователями) зданий (строений, сооружений) принимаются срочные меры по обеспечению безопасности людей и предупреждению дальнейшего развития деформации. В случае аварийного состояния выступающих конструкций фасадов зданий, строений (в том числе балконов, лоджий, эркеров) необходимо закрыть входы и доступы к ним, оградить опасные участки и принять меры по восстановлению поврежденных конструкций в соответствии с действующими строительными нормами и правилами.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Надлежащее содержание фасадов зданий, строений, сооружений исключает: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повреждение (загрязнение) поверхности стен фасадов зданий, строений, сооружений, в том числе подтеки, шелушение окраски, наличие трещин, отслоившейся штукатурки, облицовки, повреждение кирпичной кладки, отслоение защитного слоя железобетонных конструкций;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повреждение (отсутствие) архитектурных и художественно - скульптурных деталей зданий и сооружений, в том числе колонн, пилястр, капителей, фризов, тяг, барельефов, лепных украшений, орнаментов, мозаик, художественных росписей;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нарушение герметизации межпанельных стыков;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повреждение (отслоение, загрязнение) штукатурки, облицовки, окрасочного слоя цокольной части фасадов, зданий или сооружений, в том числе неисправность конструкции оконных, входных приямков;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повреждение (загрязнение) выступающих элементов фасадов зданий и сооружений, в том числе балконов, лоджий, эркеров, тамбуров, карнизов, козырьков, входных групп, ступеней;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разрушение (отсутствие, загрязнение) ограждений балконов, в том числе лоджий, парапетов.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Выявленные при эксплуатации фасадов зданий, строений, сооружений нарушения устраняются в соответствии с установленными нормами и правилами технической эксплуатации зданий и сооружений.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33. Общие требования к эксплуатации оборудования, размещаемого на фасадах зданий, строений, сооружений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При размещении оборудования на фасадах зданий, строений, сооружений: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эксплуатация оборудования не должна наносить ущерб внешнему виду и техническому состоянию фасада, создавать шум и препятствия для движения людей и транспорта;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оборудование, размещение и эксплуатация которого наносит ущерб физическому состоянию и эстетическим качествам фасада, а также создает шум и причиняет препятствия для движения людей и транспорта, должно быть демонтировано собственниками данного оборудования;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конструкции крепления, оставшиеся от демонтированного дополнительного оборудования, также подлежат демонтажу, а поверхность фасада при необходимости подвергается ремонту.</w:t>
      </w:r>
    </w:p>
    <w:p w:rsidR="00FC4CB1" w:rsidRPr="005B012E" w:rsidRDefault="00FC4CB1">
      <w:pPr>
        <w:pStyle w:val="ConsPlusNormal"/>
        <w:spacing w:before="220"/>
        <w:ind w:firstLine="540"/>
        <w:jc w:val="both"/>
        <w:rPr>
          <w:rFonts w:ascii="Times New Roman" w:hAnsi="Times New Roman" w:cs="Times New Roman"/>
          <w:color w:val="000000"/>
          <w:sz w:val="24"/>
          <w:szCs w:val="24"/>
        </w:rPr>
      </w:pPr>
      <w:bookmarkStart w:id="4" w:name="P1067"/>
      <w:bookmarkEnd w:id="4"/>
      <w:r w:rsidRPr="005B012E">
        <w:rPr>
          <w:rFonts w:ascii="Times New Roman" w:hAnsi="Times New Roman" w:cs="Times New Roman"/>
          <w:color w:val="000000"/>
          <w:sz w:val="24"/>
          <w:szCs w:val="24"/>
        </w:rPr>
        <w:t>2. Допускаются в соответствии с утвержденным паспортом благоустройства или архитектурно-художественной концепцией (при ее наличии) такие виды работ как: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размещение антенн на главных фасадах, на кровле, дворовых фасадах и брандмауэрах, просматривающихся с улицы; на кровле зданий, на силуэтных завершениях зданий и сооружений (башнях, куполах), на парапетах, ограждениях кровли, вентиляционных трубах; на угловой части фасада; на ограждениях балконов, лоджий;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установка системы кондиционирования и вентиляции;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изменение внешнего облика фасада путем остекления балконов и лоджий либо изменение остекления, изначально предусмотренного проектом дома;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установка цветочных ящиков с внешней стороны окон и балконов.</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34. Общие требования к объектам уличного искусства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Нанесение (размещение) объектов уличного искусства на внешние поверхности и (или) ограждения многоквартирных домов, нежилых зданий, строений, сооружений допускается при условии получения согласования уполномоченного органа администрации Валуйского муниципального округа в порядке, установленном правовым актом администрации Валуйского муниципального округа.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35. Общие требования к внешнему виду ограждений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При создании и благоустройстве ограждений учитываются принципы функционального разнообразия, организации комфортной пешеходной среды, гармонии с природой в части удовлетворения потребности жителей в полуприватных пространствах (пространство, открытое для посещения, но преимущественно используемое определенной группой лиц, связанных социальными отношениями или совместным владением недвижимым имуществом), сохранения востребованной жителями сети пешеходных маршрутов, защиты от негативного воздействия газонов и зеленых насаждений общего пользования с учетом требований безопасности.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В целях благоустройства на территориях Валуйского муниципального округа применяются различные виды ограждений.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Ограждения различаются по:</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назначению (декоративные, защитные, защитно-декоративные);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2) высоте (низкие: 0,3 - </w:t>
      </w:r>
      <w:smartTag w:uri="urn:schemas-microsoft-com:office:smarttags" w:element="metricconverter">
        <w:smartTagPr>
          <w:attr w:name="ProductID" w:val="1,0 м"/>
        </w:smartTagPr>
        <w:r w:rsidRPr="005B012E">
          <w:rPr>
            <w:rFonts w:ascii="Times New Roman" w:hAnsi="Times New Roman" w:cs="Times New Roman"/>
            <w:color w:val="000000"/>
            <w:sz w:val="24"/>
            <w:szCs w:val="24"/>
          </w:rPr>
          <w:t>1,0 м</w:t>
        </w:r>
      </w:smartTag>
      <w:r w:rsidRPr="005B012E">
        <w:rPr>
          <w:rFonts w:ascii="Times New Roman" w:hAnsi="Times New Roman" w:cs="Times New Roman"/>
          <w:color w:val="000000"/>
          <w:sz w:val="24"/>
          <w:szCs w:val="24"/>
        </w:rPr>
        <w:t xml:space="preserve">, средние: 1 - </w:t>
      </w:r>
      <w:smartTag w:uri="urn:schemas-microsoft-com:office:smarttags" w:element="metricconverter">
        <w:smartTagPr>
          <w:attr w:name="ProductID" w:val="1,5 м"/>
        </w:smartTagPr>
        <w:r w:rsidRPr="005B012E">
          <w:rPr>
            <w:rFonts w:ascii="Times New Roman" w:hAnsi="Times New Roman" w:cs="Times New Roman"/>
            <w:color w:val="000000"/>
            <w:sz w:val="24"/>
            <w:szCs w:val="24"/>
          </w:rPr>
          <w:t>1,5 м</w:t>
        </w:r>
      </w:smartTag>
      <w:r w:rsidRPr="005B012E">
        <w:rPr>
          <w:rFonts w:ascii="Times New Roman" w:hAnsi="Times New Roman" w:cs="Times New Roman"/>
          <w:color w:val="000000"/>
          <w:sz w:val="24"/>
          <w:szCs w:val="24"/>
        </w:rPr>
        <w:t xml:space="preserve">, высокие: 1,5 - </w:t>
      </w:r>
      <w:smartTag w:uri="urn:schemas-microsoft-com:office:smarttags" w:element="metricconverter">
        <w:smartTagPr>
          <w:attr w:name="ProductID" w:val="3,0 м"/>
        </w:smartTagPr>
        <w:r w:rsidRPr="005B012E">
          <w:rPr>
            <w:rFonts w:ascii="Times New Roman" w:hAnsi="Times New Roman" w:cs="Times New Roman"/>
            <w:color w:val="000000"/>
            <w:sz w:val="24"/>
            <w:szCs w:val="24"/>
          </w:rPr>
          <w:t>3,0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виду материала (деревянные, металлические, железобетонные и др.);</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степени проницаемости для взгляда (прозрачные, глухие);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степени стационарности (постоянные, временные, передвижные).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Используются следующие типы ограждений: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прозрачное ограждение - ограда с применением декоративной решетки, художественного литья из высокопрочного чугуна, элементов ажурных оград из железобетонных конструкций, стальной сетки, штакетника;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глухое ограждение - металлический лист или профиль, деревянная доска и другие непрозрачные строительные материалы;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комбинированное ограждение - комбинация из глухих и прозрачных плоскостей с применением отдельных декоративных элементов;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живая изгородь - изгородь, представляющая собой рядовую посадку (1 - 3 ряда) кустарников и деревьев специальных пород, поддающихся формовке (стрижке).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Ограждения применяются: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прозрачное ограждение: для ограждения административных зданий, офисов предприятий и организаций, придомовой территории многоквартирных домов, образовательных и оздоровительных учреждений, спортивных объектов, гостиниц, парков, скверов, памятных мест (мест захоронения (погребения), памятников и мемориальных комплексов), части территории предприятий, выходящих на улицы, магистрали, создающие архитектурный облик города;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глухое ограждение: для ограждения объектов, ограничение обзора и доступа которых предусмотрено требованиями федеральных законов, правилами охраны труда, санитарно-гигиеническими требованиями, не имеющей выхода к улицам, магистралям, создающим архитектурный облик города;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живая изгородь: для ограждения земельных участков, используемых для ведения садоводства и огородничества;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комбинированное ограждение: во всех остальных случаях, когда ограждаемая территория не имеет выхода к улицам, магистралям, создающим архитектурный облик города.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Для земельных участков, предназначенных для ИЖС, применяются любые виды ограждений, за исключением: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глухих ограждений на части земельных участков, выходящих на улицы, магистрали, создающие архитектурный облик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в случае, когда применение конкретного вида ограждения предусмотрено утвержденной архитектурно-художественной концепцией.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Ограждения должны находиться в исправном состоянии, материалы ограждений не должны иметь следов изменения декоративных и эксплуатационных свойств, а также следов разрушения и коррозии. Ограждение должно быть выполнено в едином стиле, а при наличии утвержденной архитектурно-художественной концепции соответствовать 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Ограждение объектов, включенных в Единый государственный реестр объектов культурного наследия (памятников истории и культуры) народов Российской Федерации, выполняется по индивидуальным проектам, при этом могут применяться художественное литье из чугуна, декоративная решетка, элементы ажурных оград из железобетонных конструкций и другое.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Ограждение территорий объектов культурного наследия выполняются в соответствии с градостроительными регламентами, установленными для данных территорий.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9. Предусматривается размещение защитных металлических ограждений высотой не менее </w:t>
      </w:r>
      <w:smartTag w:uri="urn:schemas-microsoft-com:office:smarttags" w:element="metricconverter">
        <w:smartTagPr>
          <w:attr w:name="ProductID" w:val="0,5 м"/>
        </w:smartTagPr>
        <w:r w:rsidRPr="005B012E">
          <w:rPr>
            <w:rFonts w:ascii="Times New Roman" w:hAnsi="Times New Roman" w:cs="Times New Roman"/>
            <w:color w:val="000000"/>
            <w:sz w:val="24"/>
            <w:szCs w:val="24"/>
          </w:rPr>
          <w:t>0,5 м</w:t>
        </w:r>
      </w:smartTag>
      <w:r w:rsidRPr="005B012E">
        <w:rPr>
          <w:rFonts w:ascii="Times New Roman" w:hAnsi="Times New Roman" w:cs="Times New Roman"/>
          <w:color w:val="000000"/>
          <w:sz w:val="24"/>
          <w:szCs w:val="24"/>
        </w:rPr>
        <w:t xml:space="preserve">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на территории газона необходимо размещать с отступом от границы примыкания порядка 0,2 - </w:t>
      </w:r>
      <w:smartTag w:uri="urn:schemas-microsoft-com:office:smarttags" w:element="metricconverter">
        <w:smartTagPr>
          <w:attr w:name="ProductID" w:val="0,3 м"/>
        </w:smartTagPr>
        <w:r w:rsidRPr="005B012E">
          <w:rPr>
            <w:rFonts w:ascii="Times New Roman" w:hAnsi="Times New Roman" w:cs="Times New Roman"/>
            <w:color w:val="000000"/>
            <w:sz w:val="24"/>
            <w:szCs w:val="24"/>
          </w:rPr>
          <w:t>0,3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При проектировании средних и высоких видов ограждений в местах пересечения с подземными сооружениями предусматриваются конструкции ограждений, позволяющие производить ремонтные или строительные работы.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11.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предусматриваются защитные приствольные ограждения высотой </w:t>
      </w:r>
      <w:smartTag w:uri="urn:schemas-microsoft-com:office:smarttags" w:element="metricconverter">
        <w:smartTagPr>
          <w:attr w:name="ProductID" w:val="0,5 м"/>
        </w:smartTagPr>
        <w:r w:rsidRPr="005B012E">
          <w:rPr>
            <w:rFonts w:ascii="Times New Roman" w:hAnsi="Times New Roman" w:cs="Times New Roman"/>
            <w:color w:val="000000"/>
            <w:sz w:val="24"/>
            <w:szCs w:val="24"/>
          </w:rPr>
          <w:t>0,5 м</w:t>
        </w:r>
      </w:smartTag>
      <w:r w:rsidRPr="005B012E">
        <w:rPr>
          <w:rFonts w:ascii="Times New Roman" w:hAnsi="Times New Roman" w:cs="Times New Roman"/>
          <w:color w:val="000000"/>
          <w:sz w:val="24"/>
          <w:szCs w:val="24"/>
        </w:rPr>
        <w:t xml:space="preserve"> и более, диаметром </w:t>
      </w:r>
      <w:smartTag w:uri="urn:schemas-microsoft-com:office:smarttags" w:element="metricconverter">
        <w:smartTagPr>
          <w:attr w:name="ProductID" w:val="0,9 м"/>
        </w:smartTagPr>
        <w:r w:rsidRPr="005B012E">
          <w:rPr>
            <w:rFonts w:ascii="Times New Roman" w:hAnsi="Times New Roman" w:cs="Times New Roman"/>
            <w:color w:val="000000"/>
            <w:sz w:val="24"/>
            <w:szCs w:val="24"/>
          </w:rPr>
          <w:t>0,9 м</w:t>
        </w:r>
      </w:smartTag>
      <w:r w:rsidRPr="005B012E">
        <w:rPr>
          <w:rFonts w:ascii="Times New Roman" w:hAnsi="Times New Roman" w:cs="Times New Roman"/>
          <w:color w:val="000000"/>
          <w:sz w:val="24"/>
          <w:szCs w:val="24"/>
        </w:rPr>
        <w:t xml:space="preserve"> и более в зависимости от возраста, породы дерева и прочих характеристик.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 Ограждения участков, расположенных по фасадной части улиц, размещаются в пределах красных линий улиц. Ограждение участков, расположенных внутри квартала или микрорайона, размещается согласно градостроительным нормам и границам земельных участков, определенных в государственном кадастре недвижимости.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13. Высота ограждений всех типов не должна превышать </w:t>
      </w:r>
      <w:smartTag w:uri="urn:schemas-microsoft-com:office:smarttags" w:element="metricconverter">
        <w:smartTagPr>
          <w:attr w:name="ProductID" w:val="3 м"/>
        </w:smartTagPr>
        <w:r w:rsidRPr="005B012E">
          <w:rPr>
            <w:rFonts w:ascii="Times New Roman" w:hAnsi="Times New Roman" w:cs="Times New Roman"/>
            <w:color w:val="000000"/>
            <w:sz w:val="24"/>
            <w:szCs w:val="24"/>
          </w:rPr>
          <w:t>3 м</w:t>
        </w:r>
      </w:smartTag>
      <w:r w:rsidRPr="005B012E">
        <w:rPr>
          <w:rFonts w:ascii="Times New Roman" w:hAnsi="Times New Roman" w:cs="Times New Roman"/>
          <w:color w:val="000000"/>
          <w:sz w:val="24"/>
          <w:szCs w:val="24"/>
        </w:rPr>
        <w:t>, если иное не установлено действующим законодательством, настоящими Правилами.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 Высоту и вид ограждения следует принимать в зависимости от категории улицы, на которой размещено ограждение: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улицы и дороги местного значения на территориях с многоэтажной застройкой - 0,50 - </w:t>
      </w:r>
      <w:smartTag w:uri="urn:schemas-microsoft-com:office:smarttags" w:element="metricconverter">
        <w:smartTagPr>
          <w:attr w:name="ProductID" w:val="2,00 м"/>
        </w:smartTagPr>
        <w:r w:rsidRPr="005B012E">
          <w:rPr>
            <w:rFonts w:ascii="Times New Roman" w:hAnsi="Times New Roman" w:cs="Times New Roman"/>
            <w:color w:val="000000"/>
            <w:sz w:val="24"/>
            <w:szCs w:val="24"/>
          </w:rPr>
          <w:t>2,00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улицы и дороги местного значения на территориях с малоэтажной застройкой - 1,00 - </w:t>
      </w:r>
      <w:smartTag w:uri="urn:schemas-microsoft-com:office:smarttags" w:element="metricconverter">
        <w:smartTagPr>
          <w:attr w:name="ProductID" w:val="2,00 м"/>
        </w:smartTagPr>
        <w:r w:rsidRPr="005B012E">
          <w:rPr>
            <w:rFonts w:ascii="Times New Roman" w:hAnsi="Times New Roman" w:cs="Times New Roman"/>
            <w:color w:val="000000"/>
            <w:sz w:val="24"/>
            <w:szCs w:val="24"/>
          </w:rPr>
          <w:t>2,00 м</w:t>
        </w:r>
      </w:smartTag>
      <w:r w:rsidRPr="005B012E">
        <w:rPr>
          <w:rFonts w:ascii="Times New Roman" w:hAnsi="Times New Roman" w:cs="Times New Roman"/>
          <w:color w:val="000000"/>
          <w:sz w:val="24"/>
          <w:szCs w:val="24"/>
        </w:rPr>
        <w:t>. Ограждение может быть прозрачное, комбинированное;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дороги и проезды промышленных и коммунально-складских районов - не более </w:t>
      </w:r>
      <w:smartTag w:uri="urn:schemas-microsoft-com:office:smarttags" w:element="metricconverter">
        <w:smartTagPr>
          <w:attr w:name="ProductID" w:val="3,00 м"/>
        </w:smartTagPr>
        <w:r w:rsidRPr="005B012E">
          <w:rPr>
            <w:rFonts w:ascii="Times New Roman" w:hAnsi="Times New Roman" w:cs="Times New Roman"/>
            <w:color w:val="000000"/>
            <w:sz w:val="24"/>
            <w:szCs w:val="24"/>
          </w:rPr>
          <w:t>3,00 м</w:t>
        </w:r>
      </w:smartTag>
      <w:r w:rsidRPr="005B012E">
        <w:rPr>
          <w:rFonts w:ascii="Times New Roman" w:hAnsi="Times New Roman" w:cs="Times New Roman"/>
          <w:color w:val="000000"/>
          <w:sz w:val="24"/>
          <w:szCs w:val="24"/>
        </w:rPr>
        <w:t>. Ограждение предусматривается прозрачное или комбинированное;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высоту и вид ограждения индивидуального земельного участка со стороны смежного домовладения следует принимать прозрачное или комбинированное не более </w:t>
      </w:r>
      <w:smartTag w:uri="urn:schemas-microsoft-com:office:smarttags" w:element="metricconverter">
        <w:smartTagPr>
          <w:attr w:name="ProductID" w:val="2,00 м"/>
        </w:smartTagPr>
        <w:r w:rsidRPr="005B012E">
          <w:rPr>
            <w:rFonts w:ascii="Times New Roman" w:hAnsi="Times New Roman" w:cs="Times New Roman"/>
            <w:color w:val="000000"/>
            <w:sz w:val="24"/>
            <w:szCs w:val="24"/>
          </w:rPr>
          <w:t>2,00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15. Высоту и вид ограждения для зданий, сооружений следует принимать: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 образовательный организации высшего образования, профессиональные образовательные организации, общеобразовательные организации, дошкольные образовательные организации - не более </w:t>
      </w:r>
      <w:smartTag w:uri="urn:schemas-microsoft-com:office:smarttags" w:element="metricconverter">
        <w:smartTagPr>
          <w:attr w:name="ProductID" w:val="2 м"/>
        </w:smartTagPr>
        <w:r w:rsidRPr="005B012E">
          <w:rPr>
            <w:rFonts w:ascii="Times New Roman" w:hAnsi="Times New Roman" w:cs="Times New Roman"/>
            <w:color w:val="000000"/>
            <w:sz w:val="24"/>
            <w:szCs w:val="24"/>
          </w:rPr>
          <w:t>2 м</w:t>
        </w:r>
      </w:smartTag>
      <w:r w:rsidRPr="005B012E">
        <w:rPr>
          <w:rFonts w:ascii="Times New Roman" w:hAnsi="Times New Roman" w:cs="Times New Roman"/>
          <w:color w:val="000000"/>
          <w:sz w:val="24"/>
          <w:szCs w:val="24"/>
        </w:rPr>
        <w:t>; ограждение прозрачное;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2) спортивные комплексы, стадионы, катки, открытые бассейны и другие спортивные сооружения (при контролируемом входе посетителей) - не более </w:t>
      </w:r>
      <w:smartTag w:uri="urn:schemas-microsoft-com:office:smarttags" w:element="metricconverter">
        <w:smartTagPr>
          <w:attr w:name="ProductID" w:val="3,00 м"/>
        </w:smartTagPr>
        <w:r w:rsidRPr="005B012E">
          <w:rPr>
            <w:rFonts w:ascii="Times New Roman" w:hAnsi="Times New Roman" w:cs="Times New Roman"/>
            <w:color w:val="000000"/>
            <w:sz w:val="24"/>
            <w:szCs w:val="24"/>
          </w:rPr>
          <w:t>3,00 м</w:t>
        </w:r>
      </w:smartTag>
      <w:r w:rsidRPr="005B012E">
        <w:rPr>
          <w:rFonts w:ascii="Times New Roman" w:hAnsi="Times New Roman" w:cs="Times New Roman"/>
          <w:color w:val="000000"/>
          <w:sz w:val="24"/>
          <w:szCs w:val="24"/>
        </w:rPr>
        <w:t>; ограждение прозрачное либо комбинированное;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3) летние сооружения в парках при контролируемом входе посетителей (танцевальные площадки, аттракционы и т.п.) - </w:t>
      </w:r>
      <w:smartTag w:uri="urn:schemas-microsoft-com:office:smarttags" w:element="metricconverter">
        <w:smartTagPr>
          <w:attr w:name="ProductID" w:val="1,60 м"/>
        </w:smartTagPr>
        <w:r w:rsidRPr="005B012E">
          <w:rPr>
            <w:rFonts w:ascii="Times New Roman" w:hAnsi="Times New Roman" w:cs="Times New Roman"/>
            <w:color w:val="000000"/>
            <w:sz w:val="24"/>
            <w:szCs w:val="24"/>
          </w:rPr>
          <w:t>1,60 м</w:t>
        </w:r>
      </w:smartTag>
      <w:r w:rsidRPr="005B012E">
        <w:rPr>
          <w:rFonts w:ascii="Times New Roman" w:hAnsi="Times New Roman" w:cs="Times New Roman"/>
          <w:color w:val="000000"/>
          <w:sz w:val="24"/>
          <w:szCs w:val="24"/>
        </w:rPr>
        <w:t>; ограждение прозрачное (при необходимости охраны) или живая изгородь;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4) охраняемые объекты радиовещания и телевидения - не более </w:t>
      </w:r>
      <w:smartTag w:uri="urn:schemas-microsoft-com:office:smarttags" w:element="metricconverter">
        <w:smartTagPr>
          <w:attr w:name="ProductID" w:val="2,00 м"/>
        </w:smartTagPr>
        <w:r w:rsidRPr="005B012E">
          <w:rPr>
            <w:rFonts w:ascii="Times New Roman" w:hAnsi="Times New Roman" w:cs="Times New Roman"/>
            <w:color w:val="000000"/>
            <w:sz w:val="24"/>
            <w:szCs w:val="24"/>
          </w:rPr>
          <w:t>2,00 м</w:t>
        </w:r>
      </w:smartTag>
      <w:r w:rsidRPr="005B012E">
        <w:rPr>
          <w:rFonts w:ascii="Times New Roman" w:hAnsi="Times New Roman" w:cs="Times New Roman"/>
          <w:color w:val="000000"/>
          <w:sz w:val="24"/>
          <w:szCs w:val="24"/>
        </w:rPr>
        <w:t>; ограждение прозрачное либо комбинированное;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5) объекты, ограждаемые по требованиям техники безопасности или по санитарно-гигиеническим требованиям (открытые распределительные устройства, подстанции, артскважины, водозаборы и т.п.), - 1,60 - </w:t>
      </w:r>
      <w:smartTag w:uri="urn:schemas-microsoft-com:office:smarttags" w:element="metricconverter">
        <w:smartTagPr>
          <w:attr w:name="ProductID" w:val="2,00 м"/>
        </w:smartTagPr>
        <w:r w:rsidRPr="005B012E">
          <w:rPr>
            <w:rFonts w:ascii="Times New Roman" w:hAnsi="Times New Roman" w:cs="Times New Roman"/>
            <w:color w:val="000000"/>
            <w:sz w:val="24"/>
            <w:szCs w:val="24"/>
          </w:rPr>
          <w:t>2,00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ограждение прозрачное, комбинированное либо глухое;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6) хозяйственные зоны предприятий общественного питания и бытового обслуживания населения, магазинов, санаториев, домов отдыха, гостиниц и т.п. - не более </w:t>
      </w:r>
      <w:smartTag w:uri="urn:schemas-microsoft-com:office:smarttags" w:element="metricconverter">
        <w:smartTagPr>
          <w:attr w:name="ProductID" w:val="1,60 м"/>
        </w:smartTagPr>
        <w:r w:rsidRPr="005B012E">
          <w:rPr>
            <w:rFonts w:ascii="Times New Roman" w:hAnsi="Times New Roman" w:cs="Times New Roman"/>
            <w:color w:val="000000"/>
            <w:sz w:val="24"/>
            <w:szCs w:val="24"/>
          </w:rPr>
          <w:t>1,60 м</w:t>
        </w:r>
      </w:smartTag>
      <w:r w:rsidRPr="005B012E">
        <w:rPr>
          <w:rFonts w:ascii="Times New Roman" w:hAnsi="Times New Roman" w:cs="Times New Roman"/>
          <w:color w:val="000000"/>
          <w:sz w:val="24"/>
          <w:szCs w:val="24"/>
        </w:rPr>
        <w:t>; ограждение - живая изгородь, прозрачное или комбинированное (при необходимости охраны);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7) придомовые территории многоквартирных домов - 0,50 - </w:t>
      </w:r>
      <w:smartTag w:uri="urn:schemas-microsoft-com:office:smarttags" w:element="metricconverter">
        <w:smartTagPr>
          <w:attr w:name="ProductID" w:val="2,00 м"/>
        </w:smartTagPr>
        <w:r w:rsidRPr="005B012E">
          <w:rPr>
            <w:rFonts w:ascii="Times New Roman" w:hAnsi="Times New Roman" w:cs="Times New Roman"/>
            <w:color w:val="000000"/>
            <w:sz w:val="24"/>
            <w:szCs w:val="24"/>
          </w:rPr>
          <w:t>2,00 м</w:t>
        </w:r>
      </w:smartTag>
      <w:r w:rsidRPr="005B012E">
        <w:rPr>
          <w:rFonts w:ascii="Times New Roman" w:hAnsi="Times New Roman" w:cs="Times New Roman"/>
          <w:color w:val="000000"/>
          <w:sz w:val="24"/>
          <w:szCs w:val="24"/>
        </w:rPr>
        <w:t>; ограждение прозрачное.</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36. Порядок содержания ограждений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Ограждение должно содержаться в чистоте и порядке собственниками (правообладателями) земельного участка, на котором данное ограждение установлено. Ограждение не должно иметь следов коррозии и следов нарушения лакокрасочного покрытия, а также следов загрязнений.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Мойка производится по мере загрязнения, ремонт, окрашивание ограждения и его элементов производится по мере необходимости, но не реже одного раза в три года.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Не допускается отклонение ограждения от вертикали.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Ветхие и аварийные ограждения, а также отдельные элементы ограждения, если общая площадь разрушения превышает 20 (двадцать) процентов от общей площади элемента, либо отклонение ограждения от вертикали может повлечь его падение не могут эксплуатироваться без проведения срочного ремонта.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На ограждении не допускается размещение объявлений, листовок, плакатов и иной печатной продукции, посторонних наклеек, надписей, рисунков.</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37. Благоустройство многоэтажной жилой застройки вновь возводимых и реконструируемых зданий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hyperlink w:anchor="P2648">
        <w:r w:rsidRPr="005B012E">
          <w:rPr>
            <w:rFonts w:ascii="Times New Roman" w:hAnsi="Times New Roman" w:cs="Times New Roman"/>
            <w:color w:val="000000"/>
            <w:sz w:val="24"/>
            <w:szCs w:val="24"/>
          </w:rPr>
          <w:t>Благоустройство</w:t>
        </w:r>
      </w:hyperlink>
      <w:r w:rsidRPr="005B012E">
        <w:rPr>
          <w:rFonts w:ascii="Times New Roman" w:hAnsi="Times New Roman" w:cs="Times New Roman"/>
          <w:color w:val="000000"/>
          <w:sz w:val="24"/>
          <w:szCs w:val="24"/>
        </w:rPr>
        <w:t xml:space="preserve"> многоэтажной жилой застройки вновь возводимых и реконструируемых зданий осуществляется в соответствии с Приложением 2 к настоящим Правилам.</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jc w:val="center"/>
        <w:outlineLvl w:val="1"/>
        <w:rPr>
          <w:rFonts w:ascii="Times New Roman" w:hAnsi="Times New Roman" w:cs="Times New Roman"/>
          <w:color w:val="000000"/>
          <w:sz w:val="24"/>
          <w:szCs w:val="24"/>
        </w:rPr>
      </w:pPr>
      <w:r w:rsidRPr="005B012E">
        <w:rPr>
          <w:rFonts w:ascii="Times New Roman" w:hAnsi="Times New Roman" w:cs="Times New Roman"/>
          <w:color w:val="000000"/>
          <w:sz w:val="24"/>
          <w:szCs w:val="24"/>
        </w:rPr>
        <w:t>Глава 4. ПРОЕКТИРОВАНИЕ, РАЗМЕЩЕНИЕ, СОДЕРЖАНИЕ</w:t>
      </w:r>
    </w:p>
    <w:p w:rsidR="00FC4CB1" w:rsidRPr="005B012E" w:rsidRDefault="00FC4CB1">
      <w:pPr>
        <w:pStyle w:val="ConsPlusTitle"/>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И ВОССТАНОВЛЕНИЕ ЭЛЕМЕНТОВ БЛАГОУСТРОЙСТВА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38. Общие требования к внешнему виду МАФ и уличной мебели</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В рамках решения задачи обеспечения качества городской среды при создании и благоустройстве МАФ учитываются принципы функционального разнообразия, комфортной среды для общения, гармонии с природой в части обеспечения разнообразия визуального облика городского округа, различных видов социальной активности и коммуникаций между людьми, применения экологичных материалов, привлечения людей к активному и здоровому времяпрепровождению на территории с зелеными насаждениями.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Размещение МАФ при новом строительстве осуществляется в границах застраиваемого земельного участка в соответствии с проектной документацией, а при наличии утвержденной архитектурно-художественной концепции в соответствии с ее требованиями. МАФ должны проектироваться в зависимости от специфики мест их размещения.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При проектировании, выборе МАФ необходимо учитывать: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соответствие материалов и конструкции МАФ климату и назначению МАФ;</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антивандальную защищенность от разрушения, оклейки, нанесения надписей и изображений;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возможность ремонта или замены деталей МАФ;</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защиту от образования наледи и снежных заносов, обеспечение стока воды;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удобство обслуживания, а также механизированной и ручной очистки территории рядом с МАФ и под конструкцией;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эргономичность конструкций (высоту и наклон спинки скамей и сидений, высоту урн и прочее);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расцветку, не диссонирующую с окружением;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безопасность для потенциальных пользователей;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стилистическое сочетание с другими МАФ и окружающей архитектурой;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соответствие характеристикам зоны расположения: утилитарный, минималистический дизайн для тротуаров дорог, более сложный, с элементами декора - для рекреационных зон и дворов.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При установке МАФ учитывается: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расположение, не создающее препятствий для движения пешеходов;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компактная установка на минимальной площади в местах большого скопления людей;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устойчивость конструкции;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надежная фиксация или обеспечение возможности перемещения в зависимости от условий расположения;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наличие в каждой конкретной зоне МАФ рекомендуемых типов для такой зоны.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При установке урн учитывается: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достаточная высота (максимальная до </w:t>
      </w:r>
      <w:smartTag w:uri="urn:schemas-microsoft-com:office:smarttags" w:element="metricconverter">
        <w:smartTagPr>
          <w:attr w:name="ProductID" w:val="100 см"/>
        </w:smartTagPr>
        <w:r w:rsidRPr="005B012E">
          <w:rPr>
            <w:rFonts w:ascii="Times New Roman" w:hAnsi="Times New Roman" w:cs="Times New Roman"/>
            <w:color w:val="000000"/>
            <w:sz w:val="24"/>
            <w:szCs w:val="24"/>
          </w:rPr>
          <w:t>100 см</w:t>
        </w:r>
      </w:smartTag>
      <w:r w:rsidRPr="005B012E">
        <w:rPr>
          <w:rFonts w:ascii="Times New Roman" w:hAnsi="Times New Roman" w:cs="Times New Roman"/>
          <w:color w:val="000000"/>
          <w:sz w:val="24"/>
          <w:szCs w:val="24"/>
        </w:rPr>
        <w:t>) и объем;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наличие рельефного текстурирования или перфорирования для защиты от графического вандализма;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защита от дождя и снега;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использование и аккуратное расположение вставных ведер и мусорных мешков.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На территории Валуйского муниципального округа уличную мебель, в том числе различные виды скамей отдыха, размещаемых на территории общественных пространств, рекреаций и дворов; скамей и столов - на площадках для настольных игр, летних кафе и др., следует устанавливать с учетом следующих требований: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скамьи (стационарные, переносные, встроенные) должны устанавливаться на твердые виды покрытия или фундамент, который не должен выступать над поверхностью земли. На детских игровых площадках и площадках для отдыха допускается установка скамей на мягкие виды покрытий.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Поверхности скамьи выполняются из дерева с различными видами водоустойчивой обработки;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При установке цветочниц (вазонов), в том числе навесных, учитывается: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высота цветочниц (вазонов) обеспечивает предотвращение случайного наезда автомобилей и попадания мусора;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дизайн (цвет, форма) цветочниц (вазонов) не должен отвлекать внимание от растений;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цветочницы и кашпо зимой необходимо хранить в помещении или заменять в них цветы хвойными растениями или иными растительными декорациями.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При установке ограждений учитывается следующее: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прочность, обеспечивающая защиту пешеходов от наезда автомобилей;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модульность, позволяющая создавать конструкции любой формы;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наличие светоотражающих элементов, в местах возможного наезда автомобиля;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расположение не далее </w:t>
      </w:r>
      <w:smartTag w:uri="urn:schemas-microsoft-com:office:smarttags" w:element="metricconverter">
        <w:smartTagPr>
          <w:attr w:name="ProductID" w:val="10 см"/>
        </w:smartTagPr>
        <w:r w:rsidRPr="005B012E">
          <w:rPr>
            <w:rFonts w:ascii="Times New Roman" w:hAnsi="Times New Roman" w:cs="Times New Roman"/>
            <w:color w:val="000000"/>
            <w:sz w:val="24"/>
            <w:szCs w:val="24"/>
          </w:rPr>
          <w:t>10 см</w:t>
        </w:r>
      </w:smartTag>
      <w:r w:rsidRPr="005B012E">
        <w:rPr>
          <w:rFonts w:ascii="Times New Roman" w:hAnsi="Times New Roman" w:cs="Times New Roman"/>
          <w:color w:val="000000"/>
          <w:sz w:val="24"/>
          <w:szCs w:val="24"/>
        </w:rPr>
        <w:t xml:space="preserve"> от края газона;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использование нейтральных цветов или естественного цвета используемого материала.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На тротуарах автомобильных дорог используются следующие МАФ: скамейки без спинки с местом для сумок;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опоры у скамеек для людей с ограниченными возможностями;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заграждения, обеспечивающие защиту пешеходов от наезда автомобилей; навесные кашпо, навесные цветочницы и вазоны;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высокие цветочницы (вазоны) и урны.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Необходимо выбирать уличную мебель в зависимости от архитектурного окружения, специальные требования к дизайну МАФ и уличной мебели необходимо предъявлять в зонах Валуйского муниципального округа, привлекающих посетителей. Типовая уличная мебель современного дизайна при условии высокого качества исполнения может использоваться в зонах исторической застройки. В районах современной застройки не используется стилизованная в историческом стиле уличная мебель.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Для пешеходных зон на территории Валуйского муниципального округа используются следующие МАФ:</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уличные фонари, высота которых соотносима с ростом человека;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скамейки, предполагающие длительное сидение;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цветочницы и кашпо (вазоны);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информационные стенды;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защитные ограждения.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 При проектировании и размещении оборудования МАФ необходимо предусматривать его вандалозащищенность, в том числе: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использовать легко очищающиеся и не боящиеся абразивных и растворяющих веществ материалы;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использовать на плоских поверхностях оборудования и МАФ перфорирование или рельефное текстурирование, которое мешает расклейке объявлений и разрисовыванию поверхности и облегчает очистку;</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выполнять большинство объектов в максимально нейтральном к среде виде;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учитывать все сторонние элементы и процессы использования, например, процессы уборки и ремонта.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39. Общие требования к благоустройству водных устройств</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В рамках решения задачи обеспечения качества городской среды при благоустройстве водных устройств учитываются принципы организации комфортной среды для общения, гармонии с природой в части оборудования востребованных жителями общественных пространств водными устройствами, развития благоустроенных центров притяжения людей.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К водным устройствам относятся фонтаны, питьевые фонтанчики, бюветы, родники, декоративные водоемы и прочие. Водные устройства выполняют декоративно-эстетическую и природоохранную функции, улучшают микроклимат, воздушную и акустическую среду.</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Питьевые фонтанчики могут быть как типовыми, так и выполненными по специально разработанному проекту.</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40. Общие требования к благоустройству коммунально-бытового оборудования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В рамках решения задачи обеспечения качества городской среды при создании и благоустройстве коммунально-бытового оборудования учитывается принцип обеспечения безопасного удаления отходов без нарушения визуальной среды территории, с исключением негативного воздействия на окружающую среду и здоровье людей.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Состав улично-коммунального оборудования включает в себя различные виды мусоросборников - контейнеров и урн.</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При выборе того или иного вида коммунально-бытового оборудования необходимо исходить из целей обеспечения безопасности среды обитания для здоровья человека, экологической безопасности, экономической целесообразности, технологической безопасности, удобства пользования, эргономичности, эстетической привлекательности, сочетания с механизмами, обеспечивающими удаление накопленных отходов.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Для складирования коммунальных отходов на территории Валуйского муниципального округа (улицах, площадях, объектах рекреации) необходимо применять контейнеры и (или) урны.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На территории объектов рекреации расстановку контейнеров и урн целесообразно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Кроме того, урны необходимо устанавливать на остановках общественного транспорта. Во всех случаях целесообразно предусматривать расстановку, не мешающую передвижению пешеходов, проезду инвалидных и детских колясок.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Количество и объем контейнеров определяется в соответствии с требованиями законодательства об отходах производства и потребления.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41. Общие требования к благоустройству уличного технического оборудования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Состав уличного технического оборудования включает в себя: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укрытия таксофонов;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банкоматы;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интерактивные информационные терминалы;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почтовые ящики;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вендинговые автоматы;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элементы инженерного оборудования (подъемные площадки для инвалидных колясок, смотровые люки, решетки дождеприемных колодцев, вентиляционные шахты подземных коммуникаций, шкафы телефонной связи и т.п.).</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В рамках решения задачи обеспечения качества городской среды при создании и благоустройстве уличного технического оборудования учитывается принцип организации комфортной пешеходной среды в части исключения барьеров для передвижения людей, а также нарушений визуального облика территории при размещении и эксплуатации объектов инженерной инфраструктуры.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При установке таксофонов на территориях общественного, жилого, рекреационного назначения необходимо предусматривать их электроосвещение.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Оформление элементов инженерного оборудования, не должно нарушать уровень благоустройства формируемой среды, не ухудшать условия передвижения, осуществлять проектирование размещения крышек люков смотровых колодцев, расположенных на территории пешеходных коммуникаций (в т.ч. уличных переходов), на одном уровне с покрытием прилегающей поверхности.</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42. Порядок содержания МАФ</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Объекты уличной мебели, садово-паркового оборудования и скульптуры, в том числе фонтаны, парковые павильоны, беседки, мостики, ограждения, ворота, навесы, вазоны, объекты велотранспортной инфраструктуры и другие МАФ, должны находиться в чистом и исправном состоянии.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Металлические МАФ необходимо очищать от старого покрытия и следов коррозии, а также производить их окраску не реже одного раза в год.</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Ответственность за состояние МАФ несут их собственники (владельцы) либо лица, осуществляющие их обслуживание, которые: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обеспечивают техническую исправность МАФ и безопасность их использования (отсутствие трещин, ржавчины, сколов и других повреждений, проверка их устойчивости, наличие сертификатов соответствия игрового и спортивного оборудования и т.д.);</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выполняют работы по своевременному ремонту, замене, очистке от грязи МАФ, ежегодно выполняют замену песка в песочницах;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выполняют работы по очистке подходов к МАФ (скамейкам, урнам, качелям, садово-парковой мебели и оборудованию, скульптурам и др.) и территорий вокруг них от снега и наледи;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в весенний период производят плановый осмотр МАФ, их очистку от старой краски, ржавчины, промывку, окраску, а также замену сломанных элементов.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Очистка урн должна производиться по мере наполнения, но не реже одного раза в сутки.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Ремонт или замена урн производится в течение суток с момента обнаружения дефекта.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Сроки включения фонтанов, режимы их работы, график промывки и очистки чаш, технологические перерывы и окончание работы определяются их собственником (владельцем).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В период работы фонтанов очистка водной поверхности от мусора производится ежедневно. Собственники или уполномоченные ими лица обязаны содержать фонтаны в чистоте и в период их отключения.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Для содержания цветочных ваз и урн в надлежащем состоянии должны быть обеспечены: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ремонт поврежденных элементов;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удаление подтеков и грязи;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удаление мусора, отцветших соцветий и цветов, засохших листьев.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Необходимо следить за разрушением и повреждением МАФ, своевременно производить их ремонт и очищение от нанесенных надписей различного содержания, размещенных информационных материалов на МАФ.</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43. Общие требования к внешнему виду некапитальных нестационарных сооружений и строений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В рамках решения задачи обеспечения качества городской среды при создании и благоустройстве некапитальных нестационарных сооружений учитываются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 для комфортного передвижения по сложившимся пешеходным маршрутам.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При размещении некапитального нестационарного сооружения осуществляется проектирование благоустройства.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Размещение некапитальных нестационарных сооружений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Валуйского муниципального округа и благоустройство территории и застройки.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4. Некапитальные нестационарные сооружения не размещаются в арках зданий, на газонах, площадках (детских,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w:t>
      </w:r>
      <w:smartTag w:uri="urn:schemas-microsoft-com:office:smarttags" w:element="metricconverter">
        <w:smartTagPr>
          <w:attr w:name="ProductID" w:val="10 м"/>
        </w:smartTagPr>
        <w:r w:rsidRPr="005B012E">
          <w:rPr>
            <w:rFonts w:ascii="Times New Roman" w:hAnsi="Times New Roman" w:cs="Times New Roman"/>
            <w:color w:val="000000"/>
            <w:sz w:val="24"/>
            <w:szCs w:val="24"/>
          </w:rPr>
          <w:t>10 м</w:t>
        </w:r>
      </w:smartTag>
      <w:r w:rsidRPr="005B012E">
        <w:rPr>
          <w:rFonts w:ascii="Times New Roman" w:hAnsi="Times New Roman" w:cs="Times New Roman"/>
          <w:color w:val="000000"/>
          <w:sz w:val="24"/>
          <w:szCs w:val="24"/>
        </w:rPr>
        <w:t xml:space="preserve"> от остановочных павильонов, </w:t>
      </w:r>
      <w:smartTag w:uri="urn:schemas-microsoft-com:office:smarttags" w:element="metricconverter">
        <w:smartTagPr>
          <w:attr w:name="ProductID" w:val="25 м"/>
        </w:smartTagPr>
        <w:r w:rsidRPr="005B012E">
          <w:rPr>
            <w:rFonts w:ascii="Times New Roman" w:hAnsi="Times New Roman" w:cs="Times New Roman"/>
            <w:color w:val="000000"/>
            <w:sz w:val="24"/>
            <w:szCs w:val="24"/>
          </w:rPr>
          <w:t>25 м</w:t>
        </w:r>
      </w:smartTag>
      <w:r w:rsidRPr="005B012E">
        <w:rPr>
          <w:rFonts w:ascii="Times New Roman" w:hAnsi="Times New Roman" w:cs="Times New Roman"/>
          <w:color w:val="000000"/>
          <w:sz w:val="24"/>
          <w:szCs w:val="24"/>
        </w:rPr>
        <w:t xml:space="preserve"> - от вентиляционных шахт, </w:t>
      </w:r>
      <w:smartTag w:uri="urn:schemas-microsoft-com:office:smarttags" w:element="metricconverter">
        <w:smartTagPr>
          <w:attr w:name="ProductID" w:val="20 м"/>
        </w:smartTagPr>
        <w:r w:rsidRPr="005B012E">
          <w:rPr>
            <w:rFonts w:ascii="Times New Roman" w:hAnsi="Times New Roman" w:cs="Times New Roman"/>
            <w:color w:val="000000"/>
            <w:sz w:val="24"/>
            <w:szCs w:val="24"/>
          </w:rPr>
          <w:t>20 м</w:t>
        </w:r>
      </w:smartTag>
      <w:r w:rsidRPr="005B012E">
        <w:rPr>
          <w:rFonts w:ascii="Times New Roman" w:hAnsi="Times New Roman" w:cs="Times New Roman"/>
          <w:color w:val="000000"/>
          <w:sz w:val="24"/>
          <w:szCs w:val="24"/>
        </w:rPr>
        <w:t xml:space="preserve"> - от окон жилых помещений, перед витринами торговых предприятий, </w:t>
      </w:r>
      <w:smartTag w:uri="urn:schemas-microsoft-com:office:smarttags" w:element="metricconverter">
        <w:smartTagPr>
          <w:attr w:name="ProductID" w:val="3 м"/>
        </w:smartTagPr>
        <w:r w:rsidRPr="005B012E">
          <w:rPr>
            <w:rFonts w:ascii="Times New Roman" w:hAnsi="Times New Roman" w:cs="Times New Roman"/>
            <w:color w:val="000000"/>
            <w:sz w:val="24"/>
            <w:szCs w:val="24"/>
          </w:rPr>
          <w:t>3 м</w:t>
        </w:r>
      </w:smartTag>
      <w:r w:rsidRPr="005B012E">
        <w:rPr>
          <w:rFonts w:ascii="Times New Roman" w:hAnsi="Times New Roman" w:cs="Times New Roman"/>
          <w:color w:val="000000"/>
          <w:sz w:val="24"/>
          <w:szCs w:val="24"/>
        </w:rPr>
        <w:t xml:space="preserve"> - от ствола дерева.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При создании некапитальных нестационарных сооружений, выполненных из легких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другие объекты некапитального характера), применяются отделочные материалы сооружений, отвечающие архитектурно-художественным требованиям дизайна и освещения, характеру сложившейся среды Валуйского муниципального округа и условиям долговременной эксплуатации.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При остеклении витрин следует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применяются быстровозводимые модульные комплексы, выполняемые из легких конструкций.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Сооружения предприятий мелкорозничной торговли, бытового обслуживания и питания размещаются на территориях пешеходных зон, в парках, скверах на территории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Сооружения устанавливаются на твердые виды покрытия, оборудованы осветительным оборудованием, урнами и малыми контейнерами для мусора.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9. Размещение остановочных павильонов предусматривается в местах остановок наземного пассажирского транспорта. Для установки павильона предусматривается площадка с твердыми видами покрытия размером 2,0 x </w:t>
      </w:r>
      <w:smartTag w:uri="urn:schemas-microsoft-com:office:smarttags" w:element="metricconverter">
        <w:smartTagPr>
          <w:attr w:name="ProductID" w:val="5,0 м"/>
        </w:smartTagPr>
        <w:r w:rsidRPr="005B012E">
          <w:rPr>
            <w:rFonts w:ascii="Times New Roman" w:hAnsi="Times New Roman" w:cs="Times New Roman"/>
            <w:color w:val="000000"/>
            <w:sz w:val="24"/>
            <w:szCs w:val="24"/>
          </w:rPr>
          <w:t>5,0 м</w:t>
        </w:r>
      </w:smartTag>
      <w:r w:rsidRPr="005B012E">
        <w:rPr>
          <w:rFonts w:ascii="Times New Roman" w:hAnsi="Times New Roman" w:cs="Times New Roman"/>
          <w:color w:val="000000"/>
          <w:sz w:val="24"/>
          <w:szCs w:val="24"/>
        </w:rPr>
        <w:t xml:space="preserve"> и более. Расстояние от края проезжей части до ближайшей конструкции павильона составляет не менее </w:t>
      </w:r>
      <w:smartTag w:uri="urn:schemas-microsoft-com:office:smarttags" w:element="metricconverter">
        <w:smartTagPr>
          <w:attr w:name="ProductID" w:val="3,0 м"/>
        </w:smartTagPr>
        <w:r w:rsidRPr="005B012E">
          <w:rPr>
            <w:rFonts w:ascii="Times New Roman" w:hAnsi="Times New Roman" w:cs="Times New Roman"/>
            <w:color w:val="000000"/>
            <w:sz w:val="24"/>
            <w:szCs w:val="24"/>
          </w:rPr>
          <w:t>3,0 м</w:t>
        </w:r>
      </w:smartTag>
      <w:r w:rsidRPr="005B012E">
        <w:rPr>
          <w:rFonts w:ascii="Times New Roman" w:hAnsi="Times New Roman" w:cs="Times New Roman"/>
          <w:color w:val="000000"/>
          <w:sz w:val="24"/>
          <w:szCs w:val="24"/>
        </w:rPr>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rsidRPr="005B012E">
          <w:rPr>
            <w:rFonts w:ascii="Times New Roman" w:hAnsi="Times New Roman" w:cs="Times New Roman"/>
            <w:color w:val="000000"/>
            <w:sz w:val="24"/>
            <w:szCs w:val="24"/>
          </w:rPr>
          <w:t>2,0 м</w:t>
        </w:r>
      </w:smartTag>
      <w:r w:rsidRPr="005B012E">
        <w:rPr>
          <w:rFonts w:ascii="Times New Roman" w:hAnsi="Times New Roman" w:cs="Times New Roman"/>
          <w:color w:val="000000"/>
          <w:sz w:val="24"/>
          <w:szCs w:val="24"/>
        </w:rPr>
        <w:t xml:space="preserve"> для деревьев с компактной кроной.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44. Порядок содержания некапитальных нестационарных сооружений и строений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Юридические и физические лица, являющиеся собственниками нестационарных объектов, должны: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содержать в исправном состоянии и своевременно устранять нарушения в содержании некапитальных нестационарных сооружений (устранение бумажного спама (наклейки, объявления, реклама), посторонних надписей, замена разбитых стекол, их очистка, покраска или промывка козырьков и т.п.);</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содержать территории, прилегающие к некапитальным нестационарным сооружениям путем проведения мероприятий по очистке территории и урн от мусора, в зимний период - уборке снега, очистке наледи до асфальта или противогололедной посыпке территории, своевременной очистке навесов от снега, наледи, сосулек;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производить ремонт и окраску некапитальных сооружений. Окраска должна производиться не реже 1 раза в год, ремонт - по мере необходимости;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следить за сохранностью зеленых насаждений, бордюрного камня;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устанавливать урны возле нестационарных объектов, очищать урны от отходов;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не допускать возведение пристроек, козырьков, навесов к нестационарным объектам и прочих конструкций, не предусмотренных проектами;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не размещать тару, товары, детали, иные предметы бытового и производственного характера у нестационарных объектов и на их крышах, а также использовать нестационарные объекты под складские цели;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не загромождать оборудованием, отходами противопожарные разрывы между нестационарными объектами.</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45. Порядок размещения и эксплуатации ограждающих устройств</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Для обозначения границы территории, регулирования (ограничения) прохода граждан и въезда транспортных средств на земельные участки, находящиеся в собственности физических и юридических лиц (индивидуальной или общей), а также на земли общего пользования могут быть установлены ограждающие устройства следующего типа: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шлагбаумы автоматические, электрические, гидравлические, механические;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выдвижные, подъемные, качающиеся, откатные, переносные, механические ограничители, пороги;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цепи, тросы, переносные турникеты;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заборы, калитки, ворота.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Тип устройства, режим его использования, круг лиц, имеющих право на доступ на территорию, определяется собственником или его уполномоченным представителем.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Порядок согласования размещения ограждающих устройств регламентируется правовым актом администрации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В случае установки и последующей эксплуатации ограждающих устройств собственники помещений в многоквартирном доме обеспечивают круглосуточный и беспрепятственный проезд на придомовую территорию пожарной техники, транспортных средств правоохранительных органов, скорой медицинской помощи, служб Министерства Российской Федерации по делам гражданской обороны, чрезвычайным ситуациям и ликвидации последствий стихийных бедствий, организаций газового хозяйства и коммунальных служб.</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Запрещается устанавливать ограждающие устройства :</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в нарушение требований пожарной безопасности по обеспечению проезда к объектам, расположенным на земельном участке или прилегающих территориях;</w:t>
      </w:r>
    </w:p>
    <w:p w:rsidR="00FC4CB1" w:rsidRPr="005B012E" w:rsidRDefault="00FC4CB1" w:rsidP="00F0508F">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в местах, обеспечивающих проход пешеходов и проезд транспортных средств к территории общего пользования, социальным объектам или к объектам, расположенным на прилегающих территориях, в том числе на основании сервитута.</w:t>
      </w:r>
    </w:p>
    <w:p w:rsidR="00FC4CB1" w:rsidRPr="005B012E" w:rsidRDefault="00FC4CB1" w:rsidP="00F0508F">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на территориях общего пользования и дворовых территориях многоквартирных домов (шлагбаумы автоматические, электрические, гидравлические, механические; выдвижные, подъемные, качающиеся, откатные, переносные, механические ограничители, пороги; цепи, тросы, переносные турникеты; заборы, калитки, ворота), без согласования с администрацией Валуйского муниципального округа.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46. Порядок размещения и эксплуатации игрового и спортивного оборудования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Игровое и спортивное оборудование может быть представлено игровыми, физкультурно-оздоровительными устройствами, сооружениями и (или) их комплексами.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Игровое оборудование размещается на детских игровых площадках. Детские площадки должны быть организованы в виде отдельных площадок для разных возрастных групп и (или) как комплексные игровые площадки с зонированием по возрастным интересам.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При выборе состава игрового и спортивного оборудования для детей и подростков обеспечивается соответствие оборудования анатомо-физиологическим особенностям разных возрастных групп.</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Подходы к детским игровым и спортивным площадкам изолируются от транзитного пешеходного движения, проездов, разворотных площадок, гостевых стоянок, площадок для установки контейнеров для сбора твердых коммунальных отходов, участков постоянного и временного хранения автотранспортных средств.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Игровое и спортивное оборудование должно быть изготовлено из нерасщепляющейся древесины, не должно иметь на поверхности дефектов обработки (заусенцев, задиров, отщепов, шероховатостей, сколов и т.п.). Поверхности оборудования из других материалов (например, из стекловолокна) не должны иметь сколов. В пределах любой досягаемой части оборудования не допускается наличие выступающих элементов (проволока, концы тросов или детали с острыми концами и кромками). Подвижные или не подвижные элементы оборудования не должны образовывать сдавливающих или режущих поверхностей, создавать возможность застреваний тела, частей тела или одежды.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47. Порядок размещения и эксплуатации площадок для отдыха и проведения досуга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На участках жилой застройки, в парках и скверах организуются площадки для отдыха и проведения досуга.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Перечень элементов благоустройства на площадке для отдыха, включает: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твердые виды покрытия, элементы сопряжения поверхности площадки с газоном;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зеленые насаждения;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скамьи для отдыха, скамьи и столы, урны (как минимум, по одной у каждой скамьи);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осветительное оборудование. Функционирование осветительного оборудования обеспечивается в режиме освещения территории, на которой расположена площадка.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Покрытия поверхности обеспечивают условия безопасного и комфортного передвижения, а также формируют архитектурно-художественный облик среды.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Для целей благоустройства территории площадок для отдыха и проведения досуга применяются следующие виды покрытий: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твердые (капитальные) - монолитные или сборные, выполняемые из асфальтобетона, цементобетона, тротуарной плитки и т.п. материалов, с учетом возможных предельных нагрузок, характера и состава движения, противопожарных требований, действующих на момент проектирования;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мягкие (некапитальные) - выполняемые из природных или искусственных сыпучих материалов (песок, щебень и др.), находящихся в естественном состоянии, сухих смесях, уплотненных или укрепленных вяжущими веществами, с учетом их специфических свойств при благоустройстве отдельных видов территорий (детских спортивных площадок, площадок для выгула собак, прогулочных дорожек и т.п. объектов);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газонные, выполняемые по специальным технологиям подготовки и посадки травяного покрова;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комбинированные, представляющие сочетание нескольких покрытий.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Твердые виды покрытий должны иметь шероховатую поверхностью с коэффициентом сцепления в сухом состоянии не менее 0,6, в мокром - не менее 0,4.</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Предусматривается уклон поверхности твердых видов покрытий, обеспечивающий отвод поверхностных вод, - на водоразделах при наличии системы дождевой канализации не менее 4 промилле; при отсутствии системы дождевой канализации - не менее 5 промилле. Максимальные уклоны устанавливаются в зависимости от условий движения транспорта и пешеходов.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6. Для деревьев, расположенных в мощении, применяются различные виды защиты (приствольные решетки, бордюры и пр.), а при их отсутствии выполняются защитные виды покрытий в радиусе не менее </w:t>
      </w:r>
      <w:smartTag w:uri="urn:schemas-microsoft-com:office:smarttags" w:element="metricconverter">
        <w:smartTagPr>
          <w:attr w:name="ProductID" w:val="1,5 м"/>
        </w:smartTagPr>
        <w:r w:rsidRPr="005B012E">
          <w:rPr>
            <w:rFonts w:ascii="Times New Roman" w:hAnsi="Times New Roman" w:cs="Times New Roman"/>
            <w:color w:val="000000"/>
            <w:sz w:val="24"/>
            <w:szCs w:val="24"/>
          </w:rPr>
          <w:t>1,5 м</w:t>
        </w:r>
      </w:smartTag>
      <w:r w:rsidRPr="005B012E">
        <w:rPr>
          <w:rFonts w:ascii="Times New Roman" w:hAnsi="Times New Roman" w:cs="Times New Roman"/>
          <w:color w:val="000000"/>
          <w:sz w:val="24"/>
          <w:szCs w:val="24"/>
        </w:rPr>
        <w:t xml:space="preserve"> от ствола дерева: щебеночное, галечное, "соты" с засевом газона. Защитное покрытие может быть выполнено в одном уровне или выше покрытия пешеходных коммуникаций.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При благоустройстве покрытий используются следующие элементы сопряжения поверхностей: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различные виды бортовых камней;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пандусы;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ступени;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лестницы.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8. На стыке тротуара и проезжей части устанавливаются дорожные бортовые камни. Бортовые камни устанавливаются с нормативным превышением над уровнем проезжей части не менее </w:t>
      </w:r>
      <w:smartTag w:uri="urn:schemas-microsoft-com:office:smarttags" w:element="metricconverter">
        <w:smartTagPr>
          <w:attr w:name="ProductID" w:val="150 мм"/>
        </w:smartTagPr>
        <w:r w:rsidRPr="005B012E">
          <w:rPr>
            <w:rFonts w:ascii="Times New Roman" w:hAnsi="Times New Roman" w:cs="Times New Roman"/>
            <w:color w:val="000000"/>
            <w:sz w:val="24"/>
            <w:szCs w:val="24"/>
          </w:rPr>
          <w:t>150 мм</w:t>
        </w:r>
      </w:smartTag>
      <w:r w:rsidRPr="005B012E">
        <w:rPr>
          <w:rFonts w:ascii="Times New Roman" w:hAnsi="Times New Roman" w:cs="Times New Roman"/>
          <w:color w:val="000000"/>
          <w:sz w:val="24"/>
          <w:szCs w:val="24"/>
        </w:rPr>
        <w:t>, которое должно сохраняться и в случае ремонта поверхностей покрытий.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rsidP="005715AF">
      <w:pPr>
        <w:pStyle w:val="ConsPlusTitle"/>
        <w:jc w:val="center"/>
        <w:outlineLvl w:val="1"/>
        <w:rPr>
          <w:rFonts w:ascii="Times New Roman" w:hAnsi="Times New Roman" w:cs="Times New Roman"/>
          <w:color w:val="000000"/>
          <w:sz w:val="24"/>
          <w:szCs w:val="24"/>
        </w:rPr>
      </w:pPr>
      <w:r w:rsidRPr="005B012E">
        <w:rPr>
          <w:rFonts w:ascii="Times New Roman" w:hAnsi="Times New Roman" w:cs="Times New Roman"/>
          <w:color w:val="000000"/>
          <w:sz w:val="24"/>
          <w:szCs w:val="24"/>
        </w:rPr>
        <w:t>Глава 5. ОРГАНИЗАЦИЯ ОСВЕЩЕНИЯ ВАЛУЙСКОГО МУНИЦИПАЛЬНОГО ОКРУГА, ВКЛЮЧАЯ АРХИТЕКТУРНУЮ</w:t>
      </w:r>
    </w:p>
    <w:p w:rsidR="00FC4CB1" w:rsidRPr="005B012E" w:rsidRDefault="00FC4CB1">
      <w:pPr>
        <w:pStyle w:val="ConsPlusTitle"/>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ПОДСВЕТКУ ЗДАНИЙ, СТРОЕНИЙ, СООРУЖЕНИЙ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48. Установка осветительного оборудования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В рамках решения задачи обеспечения качества городской среды при создании и благоустройстве освещения и осветительного оборудования учитываются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местах притяжения людей.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На территории Валуйского муниципального округа применяется функциональное, архитектурное и информационное освещение с целью решения утилитарных, светопланировочных и светокомпозиционных задач, в том числе светоцветового зонирования территории Валуйского муниципального округа и формирования системы светопространственных ансамблей.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При проектировании каждой из трех основных групп осветительных установок (функционального, архитектурного освещения, световой информации) необходимо обеспечить: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экономичность и энергоэффективность применяемых установок, рациональное распределение и использование электроэнергии;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эстетику элементов осветительных установок, их дизайн, качество материалов и изделий с учетом восприятия в дневное и ночное время;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удобство обслуживания и управления при разных режимах работы установок.</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49. Функциональное освещение</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Функциональное освещение осуществляется стационарными установками освещения дорожных покрытий и пространств в транспортных и пешеходных зонах.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Для обеспечения функционального освещения зоны функционального обслуживания используются высокие опоры утилитарного освещения. Выбор опор для организации функционального освещения и их местоположение зависят от ширины проезжей части магистрали.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В обычных установках светильники располагаются на опорах (венчающие, консольные), подвесах или фасадах (бра, плафоны). Их применяют в транспортных и пешеходных зонах как наиболее традиционные.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Разработка проектных решений опор осуществляется в соответствии с назначением и планировкой объекта благоустройства, нормативной технической документацией, а также утвержденной архитектурно-художественной концепцией (при ее наличии).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Для освещения обширных пространств, транспортных развязок и магистралей могут использоваться высокомачтовые установки.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В парапетных установках светильники встраиваются линией или пунктиром в парапет, ограждающий проезжую часть путепроводов, мостов, эстакад, пандусов, развязок, а также тротуары и площадки.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На территориях общего пользования и объектов рекреации в зонах минимального вандализма могут устанавливаться газонные светильники для освещения газонов, цветников, пешеходных дорожек и площадок.</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50. Архитектурное освещение</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Архитектурное освещение применяется для формирования художественной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МАФ, фасадов многоквартирных домов, выходящих на центральную улицу, доминантных и достопримечательных объектов, ландшафтных композиций, создания световых ансамблей. Архитектурное освещение осуществляется стационарными или временными установками освещения объектов для наружного освещения их фасадных поверхностей.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К временным установкам архитектурного освещения относится праздничная иллюминация: световые гирлянды, сетки, контурные обтяжки, светографические элементы, панно и объемные композиции из ламп накаливания, разрядных, светодиодов, световые проекции, лазерные рисунки и т.п.</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В целях архитектурного освещения могут использоваться также установки функционального освещения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Разработка проектных решений устройств наружного освещения и подсветки зданий, сооружений осуществляется с учетом архитектурно-градостроительного облика здания, сооружения, стилистики окружающих архитектурных объектов, назначения территории, земельного участка, а также в соответствии с архитектурно-художественной концепцией (при ее наличии).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В отношении устройств наружного освещения и подсветки, размещаемых на фасадах, в целях архитектурно-художественной подсветки требуется разработка проекта благоустройства элементов благоустройства.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51. Световая информация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На территории Валуйского муниципального округа возможно применение световой информации для ориентации пешеходов и водителей автотранспорта в пространстве, в том числе для решения светокомпозиционных задач с учетом гармоничности светового ансамбля, не противоречащего действующим правилам дорожного движения.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52. Источники света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В стационарных установках функционального и архитектурного освещения применяются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Источники света в установках функционального освещения выбираются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В установках архитектурного освещения и световой информации используются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территории или световом ансамбле.</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53. Режимы работы осветительных установок</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При проектировании осветительных установок всех групп в целях рационального использования электроэнергии и обеспечения визуального разнообразия городской среды Валуйского муниципального округа в темное время суток применяются следующие режимы их работы: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вечерний будничный режим, когда функционируют все стационарные установки функционального, архитектурного освещения, световой информации, за исключением систем праздничного освещения;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ночной дежурный режим, когда в установках функционального, архитектурного освещения и световой информации отключается часть осветительных приборов, допускаемая нормами освещенности и нормативными правовыми актами администрации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праздничный режим, когда функционируют все стационарные и временные осветительные установки трех групп в часы суток и дни недели, определяемые администрацией Валуйского муниципального округа.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54. Содержание объектов (средств) наружного освещения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К элементам наружного освещения относятся: светильники, кронштейны, опоры, провода, кабель, источники питания (в том числе сборки, пункты подачи электроэнергии, ящики управления).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Освещение главных улиц, проспектов и площадей Валуйского муниципального округа, а также расположенных на них отдельных зданий, сооружений и монументов, выполняется в соответствии с основными направлениями архитектурного, дизайнерского и цветового оформления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Проект наружного освещения, разрабатывается с учетом места размещения объекта, а также количества и дислокации собственников (арендаторов) отдельных встроенных или встроенно-пристроенных помещений. В проекте закладываются общие принципы и способы архитектурно-художественного освещения, праздничной подсветки, размещения элементов рекламы и декоративно-художественного оформления с учетом членений фасадов, пропорций отдельных элементов, а также вида, цвета и рисунка материалов отделки.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Отдельные элементы дизайн-оформления (как световые, так и несветовые), размещаемые на фасадах зданий и сооружений, выполняются в соответствии с общими принципиальными решениями, заложенными в проекте. В случае желаемого или вынужденного отклонения отдельных элементов от общих решений, проект подлежит корректировке.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Монтаж и эксплуатация линий уличного освещения и элементов праздничной подсветки (иллюминации) улиц, проспектов и площадей Валуйского муниципального округа, осуществляется специализированной энергетической организацией в соответствии с требованиями законодательства.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Монтаж и эксплуатация установок архитектурно-художественного освещения и праздничной подсветки отдельных зданий и сооружений осуществляется собственником (арендатором) здания либо специализированной организацией, привлекаемой собственником (арендатором) по договору.</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Домовые фонари и светильники у подъездов включаются и выключаются одновременно с наружным освещением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Размещение уличных фонарей, торшеров, других источников наружного освещения в сочетании с застройкой и озеленением города должно способствовать созданию безопасной среды, не создавать помех участникам дорожного движения.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подключенного к единой системе уличного освещения, осуществляет эксплуатирующая организация.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При новом строительстве застройщик должен обеспечивать организацию освещения придомовой территории многоквартирных домов.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Опоры электрического освещения, опоры контактной сети общественного и железнодорожного транспорта,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При замене опор электроснабжения конструкции должны быть демонтированы и вывезены владельцами сетей в течение 3-х суток.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 За исправное состояние, безопасное состояние и удовлетворительный внешний вид всех элементов и объектов, размещенных на опорах освещения и опорах контактной сети общественного и железнодорожного транспорта, несет ответственность собственник данных опор.</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 Инженерные сети должны быть покрашены и изолированы, иметь удовлетворительный внешний вид, очищены от надписей, рисунков, наклеек и посторонних предметов.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 Сети и устройства наружного освещения при наличии обрывов проводов, повреждений опор, изоляторов не эксплуатируются.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15.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или иными законными владельцами металлических опор, кронштейнов и других элементов устройств наружного освещения по мере необходимости, но не реже одного раза в три года, если иное не предусмотрено действующим законодательством, и поддерживаться в исправном состоянии.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16.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своевременное включение и отключение, бесперебойную работу устройств наружного освещения в ночное время.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17. Включение и отключение наружного освещения улиц, дорог, площадей, территорий микрорайонов и других освещаемых объектов производится по графику, утвержденному администрацией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18. Процент недействующих светильников на улицах не должен превышать 10%, на внутриквартальных территориях - 20%.</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Не допускается расположение неработающих светильников подряд, один за другим.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19. В подземных пешеходных переходах процент недействующих светильников не должен превышать 5% как в дневном, так в вечернем и ночном режиме.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Допускается частичное (до 50%) отключение наружного освещения в ночное время в случае, когда интенсивность движения пешеходов менее 40 чел./ч и транспортных средств в обоих направлениях - менее 50 ед./ч.</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20. Включение наружного освещения улиц, дорог, площадей, территорий микрорайонов производится при снижении уровня естественной освещенности в вечерние сумерки до 20 лк, а отключение - в утренние сумерки при ее повышении до 10 лк.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21.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22.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23. Вывоз поврежденных (сбитых) опор уличного освещения осуществляется собственниками либо эксплуатирующими опоры организациями: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на основных магистралях - незамедлительно;</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на остальных территориях - в течение суток с момента обнаружения.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Вывоз демонтируемых опор осуществляется собственниками либо эксплуатирующими опоры организациями в течение суток с момента демонтажа.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24. Срок восстановления свечения отдельных светильников не должен превышать 5 суток с момента обнаружения неисправностей или поступления соответствующего сообщения.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25. В охранной зоне инженерных сетей производится скашивание травы и уборка дикорастущей поросли собственниками (пользователями) инженерных сетей.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26. Эксплуатацию дворового освещения, козырькового освещения и освещения адресных таблиц (указатели наименования улиц, номера домов) домов обеспечивают собственники либо управляющие организации.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27. Организации, эксплуатирующие электрические сети наружного освещения, обязаны: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обеспечивать установленный режим освещения в вечернее и ночное время всех улиц, площадей, переулков и других объектов;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производить своевременную замену перегоревших электроламп, разбитой арматуры, ремонт устройств уличного освещения;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производить окраску металлических (неоцинкованных) опор и других металлических (неоцинкованных) элементов устройств наружного освещения по мере необходимости, но не реже одного раза в три года, если иной срок не предусмотрен действующим законодательством, содержать в чистоте, своевременно очищать от печатной информационной продукции и объявлений;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размещать уличные фонари, торшеры, другие источники наружного освещения в сочетании с застройкой и озеленением города, не создавая помех участникам дорожного движения.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28. Содержание объектов придомового освещения, подключенного к вводным распределительным устройствам жилых домов, осуществляют организации, обслуживающие жилищный фонд.</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29. Вышедшие из строя газоразрядные лампы, содержащие ртуть, люминесцентные лампы должны храниться в специально отведенных для этих целей местах и передаваться на договорной основе организациям, имеющим лицензию на соответствующий вид деятельности.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30. Повреждения устройств наружного освещения при дорожно-транспортных происшествиях устраняются за счет виновного лица. Если виновный не установлен, восстановление устройств наружного освещения должно осуществляться за счет их собственников (пользователей).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31. При эксплуатации объектов (средств) наружного освещения не допускается: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отсутствие концепции освещения, единого связного художественного образа;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присоединять к сетям наружного уличного освещения номерные фонари, элементы информационных конструкций, рекламы, освещение витрин и фасадов;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самовольное подсоединение и подключение проводов и кабелей к сетям и устройствам наружного освещения;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эксплуатация сетей и устройств наружного освещения при наличии обрывов проводов, повреждений опор, изоляторов;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неравномерная яркость по фасаду (свет от одной группы светильников заметно ярче света от других);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нескорректированность уличного света, в результате которой цоколь здания подсвечен уличными фонарями, а не штатной подсветкой;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монотонная заливка фасада без подчеркивания или выделения элементов архитектуры;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устройство осветительных приборов в оконных проемах жилых зданий.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rsidP="005715AF">
      <w:pPr>
        <w:pStyle w:val="ConsPlusTitle"/>
        <w:jc w:val="center"/>
        <w:outlineLvl w:val="1"/>
        <w:rPr>
          <w:rFonts w:ascii="Times New Roman" w:hAnsi="Times New Roman" w:cs="Times New Roman"/>
          <w:color w:val="000000"/>
          <w:sz w:val="24"/>
          <w:szCs w:val="24"/>
        </w:rPr>
      </w:pPr>
      <w:r w:rsidRPr="005B012E">
        <w:rPr>
          <w:rFonts w:ascii="Times New Roman" w:hAnsi="Times New Roman" w:cs="Times New Roman"/>
          <w:color w:val="000000"/>
          <w:sz w:val="24"/>
          <w:szCs w:val="24"/>
        </w:rPr>
        <w:t>Глава 6. ОРГАНИЗАЦИЯ ОЗЕЛЕНЕНИЯ ТЕРРИТОРИИ ВАЛУЙСКОГО МУНИЦИПАЛЬНОГО ОКРУГА, ВКЛЮЧАЯ ПОРЯДОК СОЗДАНИЯ, СОДЕРЖАНИЯ,</w:t>
      </w:r>
    </w:p>
    <w:p w:rsidR="00FC4CB1" w:rsidRPr="005B012E" w:rsidRDefault="00FC4CB1" w:rsidP="005715AF">
      <w:pPr>
        <w:pStyle w:val="ConsPlusTitle"/>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ВОССТАНОВЛЕНИЯ И ОХРАНЫ РАСПОЛОЖЕННЫХ В ГРАНИЦАХ ВАЛУЙСКОГО МУНИЦИПАЛЬНОГО ОКРУГА ГАЗОНОВ, ЦВЕТНИКОВ И ИНЫХ</w:t>
      </w:r>
    </w:p>
    <w:p w:rsidR="00FC4CB1" w:rsidRPr="005B012E" w:rsidRDefault="00FC4CB1">
      <w:pPr>
        <w:pStyle w:val="ConsPlusTitle"/>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ТЕРРИТОРИЙ, ЗАНЯТЫХ ТРАВЯНИСТЫМИ РАСТЕНИЯМИ</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55. Элементы озеленения и порядок создания, содержания, восстановления и охраны расположенных в границах Валуйского муниципального округа зеленых насаждений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При создании элементов озеленения необходимо учитывать принципы организации комфортной пешеходной среды, комфортной среды для общения, насыщения востребованных жителями общественных пространств элементами озеленения, а также создания на территории зеленых насаждений благоустроенной сети пешеходных и велосипедных дорожек, центров притяжения людей.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В зависимости от выбора типов насаждений необходимо определять объемно-пространственную структуру насаждений и обеспечивать визуально-композиционные и функциональные связи участков озелененных территорий между собой и с застройкой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Работы по садово-парковому строительству, реконструкции, реставрации и капитальному ремонту существующих озелененных территорий производятся на основании проектной документации.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Проектными решениями должно быть обеспечено:</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максимальное сохранение и включение в планировочную структуру ландшафтной организации территории существующих насаждений, рельефа водоемов и т.д.;</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рациональное проведение работ по инженерной подготовке территории;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создание целостной системы благоустройства и озеленения территории, рассчитанной на многоцелевое использование;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применение ландшафтно-планировочных приемов проектирования, обеспечивающих комплексную механизацию строительных и эксплуатационных работ;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рациональное использование всех конструктивных элементов садово-паркового объекта.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Для всех объектов проектировщики должны проводить детальное обследование существующих насаждений - деревьев и кустарников ("подеревная" съемка насаждений или их инвентаризация), оценивать состояние существующего травянистого покрова, цветников, существующего благоустройства объекта и всех его элементов.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Дендрологическое обследование территории проводится с целью выявления перспективных (здоровых), усыхающих и потерявших декоративность деревьев и кустарников для их сохранения или вырубки, а также определения оптимального расположения парковых сооружений, трасс инженерных коммуникаций, проездов, площадок различного назначения, размещения МАФ и т.д. В случае если на участке объекта имеется растительность лесного типа, она обследуется методами ландшафтной таксации, принятой в лесопаркоустройстве. При этом составляется пересчетная ведомость с указанием видов древесных растений, их возраста (+/- 5 лет), высоты в метрах, диаметра на высоте </w:t>
      </w:r>
      <w:smartTag w:uri="urn:schemas-microsoft-com:office:smarttags" w:element="metricconverter">
        <w:smartTagPr>
          <w:attr w:name="ProductID" w:val="1,3 м"/>
        </w:smartTagPr>
        <w:r w:rsidRPr="005B012E">
          <w:rPr>
            <w:rFonts w:ascii="Times New Roman" w:hAnsi="Times New Roman" w:cs="Times New Roman"/>
            <w:color w:val="000000"/>
            <w:sz w:val="24"/>
            <w:szCs w:val="24"/>
          </w:rPr>
          <w:t>1,3 м</w:t>
        </w:r>
      </w:smartTag>
      <w:r w:rsidRPr="005B012E">
        <w:rPr>
          <w:rFonts w:ascii="Times New Roman" w:hAnsi="Times New Roman" w:cs="Times New Roman"/>
          <w:color w:val="000000"/>
          <w:sz w:val="24"/>
          <w:szCs w:val="24"/>
        </w:rPr>
        <w:t xml:space="preserve"> от поверхности земли, состояния, количества деревьев (групп кустарников) в штуках, в пределах очередных на геоподоснове границ групп, куртины или массива без конкретной привязки каждого дерева на плане.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В условиях высокого уровня загрязнения воздуха необходимо формировать многорядные древесно-кустарниковые посадки: при достаточном режиме проветривания - закрытого типа (смыкание крон), при недостаточном режиме проветривания - открытого, фильтрующего типа (несмыкание крон).</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Конструкции, применяемые для вертикального озеленения, должны выполняться из огнестойких материалов. В случае использования в них древесины она должна быть предварительно пропитана антипиренами. В местах крепления конструкции к фасаду должна быть обеспечена сохранность наружных ограждений озеленяемого объекта.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Отвод избыточной дождевой и поливочной воды на озелененных крышах должен осуществляться с использованием предусмотренного в здании или сооружении водостока. Участки кровли, по которым производится отвод избыточной воды, должны иметь уклон к водоотводящим устройствам не менее 2%.</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8. При размещении на крыше здания или сооружения озелененных рекреационных площадок, садов, кафе и других ландшафтно-архитектурных объектов расстояние между ними и выпусками вентиляции, не имеющими фильтров для очистки отработанного воздуха, должно быть не менее </w:t>
      </w:r>
      <w:smartTag w:uri="urn:schemas-microsoft-com:office:smarttags" w:element="metricconverter">
        <w:smartTagPr>
          <w:attr w:name="ProductID" w:val="15 м"/>
        </w:smartTagPr>
        <w:r w:rsidRPr="005B012E">
          <w:rPr>
            <w:rFonts w:ascii="Times New Roman" w:hAnsi="Times New Roman" w:cs="Times New Roman"/>
            <w:color w:val="000000"/>
            <w:sz w:val="24"/>
            <w:szCs w:val="24"/>
          </w:rPr>
          <w:t>15 м</w:t>
        </w:r>
      </w:smartTag>
      <w:r w:rsidRPr="005B012E">
        <w:rPr>
          <w:rFonts w:ascii="Times New Roman" w:hAnsi="Times New Roman" w:cs="Times New Roman"/>
          <w:color w:val="000000"/>
          <w:sz w:val="24"/>
          <w:szCs w:val="24"/>
        </w:rPr>
        <w:t xml:space="preserve">. Роль контурного ограждения указанных объектов должен выполнять металлический или железобетонный парапет высотой не менее </w:t>
      </w:r>
      <w:smartTag w:uri="urn:schemas-microsoft-com:office:smarttags" w:element="metricconverter">
        <w:smartTagPr>
          <w:attr w:name="ProductID" w:val="1 м"/>
        </w:smartTagPr>
        <w:r w:rsidRPr="005B012E">
          <w:rPr>
            <w:rFonts w:ascii="Times New Roman" w:hAnsi="Times New Roman" w:cs="Times New Roman"/>
            <w:color w:val="000000"/>
            <w:sz w:val="24"/>
            <w:szCs w:val="24"/>
          </w:rPr>
          <w:t>1 м</w:t>
        </w:r>
      </w:smartTag>
      <w:r w:rsidRPr="005B012E">
        <w:rPr>
          <w:rFonts w:ascii="Times New Roman" w:hAnsi="Times New Roman" w:cs="Times New Roman"/>
          <w:color w:val="000000"/>
          <w:sz w:val="24"/>
          <w:szCs w:val="24"/>
        </w:rPr>
        <w:t>. На металлических парапетах необходимо устанавливать сетчатое металлическое ограждение.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Озеленение детских игровых и спортивных площадок производится по периметру. При этом не применяются деревья и кустарники, имеющие блестящие листья, дающие большое количество летящих семян, обильно плодоносящие и рано сбрасывающие листву. Для ограждения площадок возможно применять вертикальное озеленение.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При благоустройстве дворовых территорий многоквартирных домов необходимо выполнять работы по посеву травы на газонах.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При озеленении детских игровых и спортивных площадок не производится посадка растений, которые несут потенциальную угрозу детскому здоровью:</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деревьев с хрупкой древесиной, что создает риск падения сломанных веток и повышает вероятность детского травматизма;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колючих растений;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растений, широко известных как вызывающих аллергическую реакцию в период цветения.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 обрамлении детской площадки высаживаются деревья с густыми пышными кронами (клены, липы, березы, вязы и др.), создающие тень. Высаживать крупномерные деревья необходимо с южной и западной стороны детской площадки, для того чтобы в самое жаркое время суток игровое пространство находилось в комфортной тени. Не производится затенение детской площадки с восточной стороны.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При проектировании озеленения учитываются минимальные расстояния посадок деревьев и кустарников до инженерных сетей, зданий и сооружений.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Независимо от вида деревьев и кустарников, устанавливаются следующие стандартные нормы для посадки вблизи построек, ограждений и коммуникаций. От стен дома: деревья - </w:t>
      </w:r>
      <w:smartTag w:uri="urn:schemas-microsoft-com:office:smarttags" w:element="metricconverter">
        <w:smartTagPr>
          <w:attr w:name="ProductID" w:val="5 м"/>
        </w:smartTagPr>
        <w:r w:rsidRPr="005B012E">
          <w:rPr>
            <w:rFonts w:ascii="Times New Roman" w:hAnsi="Times New Roman" w:cs="Times New Roman"/>
            <w:color w:val="000000"/>
            <w:sz w:val="24"/>
            <w:szCs w:val="24"/>
          </w:rPr>
          <w:t>5 м</w:t>
        </w:r>
      </w:smartTag>
      <w:r w:rsidRPr="005B012E">
        <w:rPr>
          <w:rFonts w:ascii="Times New Roman" w:hAnsi="Times New Roman" w:cs="Times New Roman"/>
          <w:color w:val="000000"/>
          <w:sz w:val="24"/>
          <w:szCs w:val="24"/>
        </w:rPr>
        <w:t xml:space="preserve">, кустарник </w:t>
      </w:r>
      <w:smartTag w:uri="urn:schemas-microsoft-com:office:smarttags" w:element="metricconverter">
        <w:smartTagPr>
          <w:attr w:name="ProductID" w:val="1,5 м"/>
        </w:smartTagPr>
        <w:r w:rsidRPr="005B012E">
          <w:rPr>
            <w:rFonts w:ascii="Times New Roman" w:hAnsi="Times New Roman" w:cs="Times New Roman"/>
            <w:color w:val="000000"/>
            <w:sz w:val="24"/>
            <w:szCs w:val="24"/>
          </w:rPr>
          <w:t>1,5 м</w:t>
        </w:r>
      </w:smartTag>
      <w:r w:rsidRPr="005B012E">
        <w:rPr>
          <w:rFonts w:ascii="Times New Roman" w:hAnsi="Times New Roman" w:cs="Times New Roman"/>
          <w:color w:val="000000"/>
          <w:sz w:val="24"/>
          <w:szCs w:val="24"/>
        </w:rPr>
        <w:t xml:space="preserve">; газопровод, канализационная система, электрокабель: деревья - </w:t>
      </w:r>
      <w:smartTag w:uri="urn:schemas-microsoft-com:office:smarttags" w:element="metricconverter">
        <w:smartTagPr>
          <w:attr w:name="ProductID" w:val="2 м"/>
        </w:smartTagPr>
        <w:r w:rsidRPr="005B012E">
          <w:rPr>
            <w:rFonts w:ascii="Times New Roman" w:hAnsi="Times New Roman" w:cs="Times New Roman"/>
            <w:color w:val="000000"/>
            <w:sz w:val="24"/>
            <w:szCs w:val="24"/>
          </w:rPr>
          <w:t>2 м</w:t>
        </w:r>
      </w:smartTag>
      <w:r w:rsidRPr="005B012E">
        <w:rPr>
          <w:rFonts w:ascii="Times New Roman" w:hAnsi="Times New Roman" w:cs="Times New Roman"/>
          <w:color w:val="000000"/>
          <w:sz w:val="24"/>
          <w:szCs w:val="24"/>
        </w:rPr>
        <w:t xml:space="preserve">, кустарник - </w:t>
      </w:r>
      <w:smartTag w:uri="urn:schemas-microsoft-com:office:smarttags" w:element="metricconverter">
        <w:smartTagPr>
          <w:attr w:name="ProductID" w:val="1 м"/>
        </w:smartTagPr>
        <w:r w:rsidRPr="005B012E">
          <w:rPr>
            <w:rFonts w:ascii="Times New Roman" w:hAnsi="Times New Roman" w:cs="Times New Roman"/>
            <w:color w:val="000000"/>
            <w:sz w:val="24"/>
            <w:szCs w:val="24"/>
          </w:rPr>
          <w:t>1 м</w:t>
        </w:r>
      </w:smartTag>
      <w:r w:rsidRPr="005B012E">
        <w:rPr>
          <w:rFonts w:ascii="Times New Roman" w:hAnsi="Times New Roman" w:cs="Times New Roman"/>
          <w:color w:val="000000"/>
          <w:sz w:val="24"/>
          <w:szCs w:val="24"/>
        </w:rPr>
        <w:t xml:space="preserve">; край тротуара: деревья - </w:t>
      </w:r>
      <w:smartTag w:uri="urn:schemas-microsoft-com:office:smarttags" w:element="metricconverter">
        <w:smartTagPr>
          <w:attr w:name="ProductID" w:val="0,8 м"/>
        </w:smartTagPr>
        <w:r w:rsidRPr="005B012E">
          <w:rPr>
            <w:rFonts w:ascii="Times New Roman" w:hAnsi="Times New Roman" w:cs="Times New Roman"/>
            <w:color w:val="000000"/>
            <w:sz w:val="24"/>
            <w:szCs w:val="24"/>
          </w:rPr>
          <w:t>0,8 м</w:t>
        </w:r>
      </w:smartTag>
      <w:r w:rsidRPr="005B012E">
        <w:rPr>
          <w:rFonts w:ascii="Times New Roman" w:hAnsi="Times New Roman" w:cs="Times New Roman"/>
          <w:color w:val="000000"/>
          <w:sz w:val="24"/>
          <w:szCs w:val="24"/>
        </w:rPr>
        <w:t xml:space="preserve">, кустарник </w:t>
      </w:r>
      <w:smartTag w:uri="urn:schemas-microsoft-com:office:smarttags" w:element="metricconverter">
        <w:smartTagPr>
          <w:attr w:name="ProductID" w:val="0,5 м"/>
        </w:smartTagPr>
        <w:r w:rsidRPr="005B012E">
          <w:rPr>
            <w:rFonts w:ascii="Times New Roman" w:hAnsi="Times New Roman" w:cs="Times New Roman"/>
            <w:color w:val="000000"/>
            <w:sz w:val="24"/>
            <w:szCs w:val="24"/>
          </w:rPr>
          <w:t>0,5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При посадке деревьев в зонах действия теплотрасс необходимо учитывать фактор прогревания почвы в обе стороны от оси теплотрассы.</w:t>
      </w:r>
    </w:p>
    <w:p w:rsidR="00FC4CB1" w:rsidRPr="005B012E" w:rsidRDefault="00FC4CB1" w:rsidP="00CF2CA0">
      <w:pPr>
        <w:shd w:val="clear" w:color="auto" w:fill="FFFFFF"/>
        <w:spacing w:before="100" w:beforeAutospacing="1" w:after="100" w:afterAutospacing="1" w:line="240" w:lineRule="auto"/>
        <w:rPr>
          <w:rFonts w:ascii="Times New Roman" w:hAnsi="Times New Roman"/>
          <w:color w:val="000000"/>
          <w:sz w:val="24"/>
          <w:szCs w:val="24"/>
          <w:lang w:eastAsia="ru-RU"/>
        </w:rPr>
      </w:pPr>
      <w:r w:rsidRPr="005B012E">
        <w:rPr>
          <w:rFonts w:ascii="Times New Roman" w:hAnsi="Times New Roman"/>
          <w:color w:val="000000"/>
          <w:sz w:val="24"/>
          <w:szCs w:val="24"/>
        </w:rPr>
        <w:t xml:space="preserve">          12</w:t>
      </w:r>
      <w:r w:rsidRPr="005B012E">
        <w:rPr>
          <w:rFonts w:ascii="Times New Roman" w:hAnsi="Times New Roman"/>
          <w:color w:val="000000"/>
          <w:sz w:val="24"/>
          <w:szCs w:val="24"/>
          <w:lang w:eastAsia="ru-RU"/>
        </w:rPr>
        <w:t xml:space="preserve">. Соблюдать минимальные отступы от границ участка: для ИЖС — </w:t>
      </w:r>
      <w:smartTag w:uri="urn:schemas-microsoft-com:office:smarttags" w:element="metricconverter">
        <w:smartTagPr>
          <w:attr w:name="ProductID" w:val="4 м"/>
        </w:smartTagPr>
        <w:r w:rsidRPr="005B012E">
          <w:rPr>
            <w:rFonts w:ascii="Times New Roman" w:hAnsi="Times New Roman"/>
            <w:color w:val="000000"/>
            <w:sz w:val="24"/>
            <w:szCs w:val="24"/>
            <w:lang w:eastAsia="ru-RU"/>
          </w:rPr>
          <w:t>4 м</w:t>
        </w:r>
      </w:smartTag>
      <w:r w:rsidRPr="005B012E">
        <w:rPr>
          <w:rFonts w:ascii="Times New Roman" w:hAnsi="Times New Roman"/>
          <w:color w:val="000000"/>
          <w:sz w:val="24"/>
          <w:szCs w:val="24"/>
          <w:lang w:eastAsia="ru-RU"/>
        </w:rPr>
        <w:t xml:space="preserve"> (высокорослые), </w:t>
      </w:r>
      <w:smartTag w:uri="urn:schemas-microsoft-com:office:smarttags" w:element="metricconverter">
        <w:smartTagPr>
          <w:attr w:name="ProductID" w:val="2 м"/>
        </w:smartTagPr>
        <w:r w:rsidRPr="005B012E">
          <w:rPr>
            <w:rFonts w:ascii="Times New Roman" w:hAnsi="Times New Roman"/>
            <w:color w:val="000000"/>
            <w:sz w:val="24"/>
            <w:szCs w:val="24"/>
            <w:lang w:eastAsia="ru-RU"/>
          </w:rPr>
          <w:t>2 м</w:t>
        </w:r>
      </w:smartTag>
      <w:r w:rsidRPr="005B012E">
        <w:rPr>
          <w:rFonts w:ascii="Times New Roman" w:hAnsi="Times New Roman"/>
          <w:color w:val="000000"/>
          <w:sz w:val="24"/>
          <w:szCs w:val="24"/>
          <w:lang w:eastAsia="ru-RU"/>
        </w:rPr>
        <w:t xml:space="preserve"> (среднерослые), </w:t>
      </w:r>
      <w:smartTag w:uri="urn:schemas-microsoft-com:office:smarttags" w:element="metricconverter">
        <w:smartTagPr>
          <w:attr w:name="ProductID" w:val="1 м"/>
        </w:smartTagPr>
        <w:r w:rsidRPr="005B012E">
          <w:rPr>
            <w:rFonts w:ascii="Times New Roman" w:hAnsi="Times New Roman"/>
            <w:color w:val="000000"/>
            <w:sz w:val="24"/>
            <w:szCs w:val="24"/>
            <w:lang w:eastAsia="ru-RU"/>
          </w:rPr>
          <w:t>1 м</w:t>
        </w:r>
      </w:smartTag>
      <w:r w:rsidRPr="005B012E">
        <w:rPr>
          <w:rFonts w:ascii="Times New Roman" w:hAnsi="Times New Roman"/>
          <w:color w:val="000000"/>
          <w:sz w:val="24"/>
          <w:szCs w:val="24"/>
          <w:lang w:eastAsia="ru-RU"/>
        </w:rPr>
        <w:t xml:space="preserve"> (кустарники); для СНТ — </w:t>
      </w:r>
      <w:smartTag w:uri="urn:schemas-microsoft-com:office:smarttags" w:element="metricconverter">
        <w:smartTagPr>
          <w:attr w:name="ProductID" w:val="3 м"/>
        </w:smartTagPr>
        <w:r w:rsidRPr="005B012E">
          <w:rPr>
            <w:rFonts w:ascii="Times New Roman" w:hAnsi="Times New Roman"/>
            <w:color w:val="000000"/>
            <w:sz w:val="24"/>
            <w:szCs w:val="24"/>
            <w:lang w:eastAsia="ru-RU"/>
          </w:rPr>
          <w:t>3 м</w:t>
        </w:r>
      </w:smartTag>
      <w:r w:rsidRPr="005B012E">
        <w:rPr>
          <w:rFonts w:ascii="Times New Roman" w:hAnsi="Times New Roman"/>
          <w:color w:val="000000"/>
          <w:sz w:val="24"/>
          <w:szCs w:val="24"/>
          <w:lang w:eastAsia="ru-RU"/>
        </w:rPr>
        <w:t xml:space="preserve">, </w:t>
      </w:r>
      <w:smartTag w:uri="urn:schemas-microsoft-com:office:smarttags" w:element="metricconverter">
        <w:smartTagPr>
          <w:attr w:name="ProductID" w:val="2 м"/>
        </w:smartTagPr>
        <w:r w:rsidRPr="005B012E">
          <w:rPr>
            <w:rFonts w:ascii="Times New Roman" w:hAnsi="Times New Roman"/>
            <w:color w:val="000000"/>
            <w:sz w:val="24"/>
            <w:szCs w:val="24"/>
            <w:lang w:eastAsia="ru-RU"/>
          </w:rPr>
          <w:t>2 м</w:t>
        </w:r>
      </w:smartTag>
      <w:r w:rsidRPr="005B012E">
        <w:rPr>
          <w:rFonts w:ascii="Times New Roman" w:hAnsi="Times New Roman"/>
          <w:color w:val="000000"/>
          <w:sz w:val="24"/>
          <w:szCs w:val="24"/>
          <w:lang w:eastAsia="ru-RU"/>
        </w:rPr>
        <w:t xml:space="preserve"> и </w:t>
      </w:r>
      <w:smartTag w:uri="urn:schemas-microsoft-com:office:smarttags" w:element="metricconverter">
        <w:smartTagPr>
          <w:attr w:name="ProductID" w:val="1 м"/>
        </w:smartTagPr>
        <w:r w:rsidRPr="005B012E">
          <w:rPr>
            <w:rFonts w:ascii="Times New Roman" w:hAnsi="Times New Roman"/>
            <w:color w:val="000000"/>
            <w:sz w:val="24"/>
            <w:szCs w:val="24"/>
            <w:lang w:eastAsia="ru-RU"/>
          </w:rPr>
          <w:t>1 м</w:t>
        </w:r>
      </w:smartTag>
      <w:r w:rsidRPr="005B012E">
        <w:rPr>
          <w:rFonts w:ascii="Times New Roman" w:hAnsi="Times New Roman"/>
          <w:color w:val="000000"/>
          <w:sz w:val="24"/>
          <w:szCs w:val="24"/>
          <w:lang w:eastAsia="ru-RU"/>
        </w:rPr>
        <w:t xml:space="preserve"> соответственно.</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56. Типы и виды озеленения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Основными типами озеленения на территории Валуйского муниципального округа являются: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рядовые посадки;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аллеи;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живые изгороди;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шпалеры;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газоны (партерные, обыкновенные, луговые);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цветники (клумбы, рабатки, арабеска, гравийные сады);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вертикальное озеленение вьющимися, лазающими, ниспадающими растениями.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участков озелененных территорий между собой и с застройкой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На территории Валуйского муниципального округа используются следующие виды озеленения: стационарное - посадка растений в грунт и мобильное - посадка растений в специальные передвижные емкости (вазоны).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Стационарное и мобильное озеленение используется для создания архитектурно-ландшафтных объектов (газонов, парков, скверов, дворовых территорий, цветников и т.п.) на естественных и искусственных элементах рельефа.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Стационарное крышное озеленение может быть предусмотрено при обустройстве новых, реконструкции и капитальном ремонте существующих зданий и сооружений, имеющих неэксплуатируемую крышу с уклоном не более 45 градусов. Предпочтение следует отдавать зданиям и сооружениям с горизонтальной или малоуклонной (уклон не более 3%) крышей.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Мобильное или смешанное (стационарное и мобильное) крышное озеленение может предусматриваться при обустройстве новых, реконструкции и капитальном ремонте существующих зданий и сооружений любого назначения.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6. Стационарное, мобильное и смешанное вертикальное озеленение предусматривается при разработке проектов строительства, реконструкции и капитального ремонта зданий и сооружений любого назначения, проектов комплексного благоустройства их участков, если эти здания и сооружения имеют фасады или широкие (шириной не менее </w:t>
      </w:r>
      <w:smartTag w:uri="urn:schemas-microsoft-com:office:smarttags" w:element="metricconverter">
        <w:smartTagPr>
          <w:attr w:name="ProductID" w:val="5 м"/>
        </w:smartTagPr>
        <w:r w:rsidRPr="005B012E">
          <w:rPr>
            <w:rFonts w:ascii="Times New Roman" w:hAnsi="Times New Roman" w:cs="Times New Roman"/>
            <w:color w:val="000000"/>
            <w:sz w:val="24"/>
            <w:szCs w:val="24"/>
          </w:rPr>
          <w:t>5 м</w:t>
        </w:r>
      </w:smartTag>
      <w:r w:rsidRPr="005B012E">
        <w:rPr>
          <w:rFonts w:ascii="Times New Roman" w:hAnsi="Times New Roman" w:cs="Times New Roman"/>
          <w:color w:val="000000"/>
          <w:sz w:val="24"/>
          <w:szCs w:val="24"/>
        </w:rPr>
        <w:t>) плоскости наружных стен без проемов.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В целях предотвращения повреждения растениями отделки фасадов зданий и сооружений при их вертикальном озеленении на фасадных поверхностях должны быть надежно закреплены конструкции в виде решеток, систем вертикальных стержней или тросов, точечных консолей-опор для кашпо и т.п.</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8. Размещение таких конструкций должно обеспечивать наличие воздушного зазора между растениями и фасадом. Величина воздушного зазора назначается в зависимости от вида используемых растений и должна быть не менее </w:t>
      </w:r>
      <w:smartTag w:uri="urn:schemas-microsoft-com:office:smarttags" w:element="metricconverter">
        <w:smartTagPr>
          <w:attr w:name="ProductID" w:val="20 см"/>
        </w:smartTagPr>
        <w:r w:rsidRPr="005B012E">
          <w:rPr>
            <w:rFonts w:ascii="Times New Roman" w:hAnsi="Times New Roman" w:cs="Times New Roman"/>
            <w:color w:val="000000"/>
            <w:sz w:val="24"/>
            <w:szCs w:val="24"/>
          </w:rPr>
          <w:t>20 см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При наличии утвержденной архитектурно-художественной концепции озеленение осуществляется в соответствии с требованиями архитектурно-художественной концепции.</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57. Содержание деревьев и кустарников</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Нормы и кратность полива зависят от возраста растений, фазы развития и внешних условий. Деревья до 15 лет в сухую и жаркую погоду следует поливать один раз в 7 - 10 дней в вегетационный сезон, для взрослых растений кратность поливов снижается до 4 - 6 раз в вегетационный сезон. Полив кустарников необходимо проводить не менее чем 1 раз 10 - 15 дней в вегетационный сезон с нормой полива 20 - 25 л/кв. 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2. Рыхление почвы, мульчирование проводятся весной до 1 июня с целью устранения, уплотнения почвы и удаления нежелательной растительности. Чтобы не повредить корневую систему растений, необходимо рыхлить на глубину не более 5 - </w:t>
      </w:r>
      <w:smartTag w:uri="urn:schemas-microsoft-com:office:smarttags" w:element="metricconverter">
        <w:smartTagPr>
          <w:attr w:name="ProductID" w:val="10 см"/>
        </w:smartTagPr>
        <w:r w:rsidRPr="005B012E">
          <w:rPr>
            <w:rFonts w:ascii="Times New Roman" w:hAnsi="Times New Roman" w:cs="Times New Roman"/>
            <w:color w:val="000000"/>
            <w:sz w:val="24"/>
            <w:szCs w:val="24"/>
          </w:rPr>
          <w:t>10 см</w:t>
        </w:r>
      </w:smartTag>
      <w:r w:rsidRPr="005B012E">
        <w:rPr>
          <w:rFonts w:ascii="Times New Roman" w:hAnsi="Times New Roman" w:cs="Times New Roman"/>
          <w:color w:val="000000"/>
          <w:sz w:val="24"/>
          <w:szCs w:val="24"/>
        </w:rPr>
        <w:t xml:space="preserve"> под деревьями и 3 - </w:t>
      </w:r>
      <w:smartTag w:uri="urn:schemas-microsoft-com:office:smarttags" w:element="metricconverter">
        <w:smartTagPr>
          <w:attr w:name="ProductID" w:val="5 см"/>
        </w:smartTagPr>
        <w:r w:rsidRPr="005B012E">
          <w:rPr>
            <w:rFonts w:ascii="Times New Roman" w:hAnsi="Times New Roman" w:cs="Times New Roman"/>
            <w:color w:val="000000"/>
            <w:sz w:val="24"/>
            <w:szCs w:val="24"/>
          </w:rPr>
          <w:t>5 см</w:t>
        </w:r>
      </w:smartTag>
      <w:r w:rsidRPr="005B012E">
        <w:rPr>
          <w:rFonts w:ascii="Times New Roman" w:hAnsi="Times New Roman" w:cs="Times New Roman"/>
          <w:color w:val="000000"/>
          <w:sz w:val="24"/>
          <w:szCs w:val="24"/>
        </w:rPr>
        <w:t xml:space="preserve"> - под кустарниками. Мульчирование торфяной крошкой, различными компостами, скошенной травой, измельченным опадом листвы и хвои, древесной корой, древесной щепой или крупным гравием необходимо применять на местах, подверженных вытаптыванию и уплотнению приствольных лунок, а также проводить весной или в начале лета. Слой мульчи (3 - </w:t>
      </w:r>
      <w:smartTag w:uri="urn:schemas-microsoft-com:office:smarttags" w:element="metricconverter">
        <w:smartTagPr>
          <w:attr w:name="ProductID" w:val="5 см"/>
        </w:smartTagPr>
        <w:r w:rsidRPr="005B012E">
          <w:rPr>
            <w:rFonts w:ascii="Times New Roman" w:hAnsi="Times New Roman" w:cs="Times New Roman"/>
            <w:color w:val="000000"/>
            <w:sz w:val="24"/>
            <w:szCs w:val="24"/>
          </w:rPr>
          <w:t>5 см</w:t>
        </w:r>
      </w:smartTag>
      <w:r w:rsidRPr="005B012E">
        <w:rPr>
          <w:rFonts w:ascii="Times New Roman" w:hAnsi="Times New Roman" w:cs="Times New Roman"/>
          <w:color w:val="000000"/>
          <w:sz w:val="24"/>
          <w:szCs w:val="24"/>
        </w:rPr>
        <w:t>) запрещается укладывать на сухую сильно уплотненную или только что увлажненную почву.</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Удаление поросли производится в вегетационный период не менее одного раза месяц.</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Санитарную обрезку следует проводить ежегодно в течение всего вегетационного периода.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Омолаживающая обрезка - это глубокая обрезка ветвей до их базальной части, стимулирующая образование молодых побегов, создающих новую крону. Ее необходимо проводить у таких деревьев и кустарников, которые с возрастом, несмотря на хороший уход, теряют декоративные качества, перестают давать ежегодный прирост, суховершинят, а также при пересадке крупномерных деревьев. Омолаживание деревьев необходимо проводить только у видов, обладающих хорошей побегопроизводительной способностью (липа, тополь, ива и другие, из хвойных - ель колючая). Обрезку производят ранней весной до начала сокодвижения.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Формовочная обрезка производится с целью придания кроне заданной формы и сохранения ее, выравнивания высоты растений, достижения равномерного расположения скелетных ветвей.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Периодичность проведения формовочной обрезки древесных пород различна. Кроны быстрорастущих пород, когда требуется сохранение определенной высоты и формы, обрезают ежегодно, сочетая формовочную обрезку с удалением отстающих в росте (слабых), усыхающих и больных побегов, т.е. санитарной обрезкой.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 медленнорастущих деревьев формовку крон лучше производить через 2 - 4 года.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Формовочную обрезку следует проводить ранней весной до распускания почек или осенью после листопада.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Раны, дупла и механические повреждения на деревьях обязательно заделываются. При заделке дупел удаляют загнившую часть древесины до здоровой, дезинфицируют 5%-м раствором железного или медного купороса, покрывают поврежденные ткани изоляционным составом (кузбасский лак) и цементируют (смесь цемента с песком, щебнем, битым кирпичом). После затвердения поверхность заделанного дупла покрывают масляной краской под цвет коры дерева.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Механические повреждения зачищают до здорового места, а затем покрывают садовой замазкой, которую рекомендуют приготовлять с добавлением физиологически активных веществ стимулирующего действия.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Лечение дупел у большинства деревьев можно проводить в течение всего вегетационного периода.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Вырубка, обрезка, пересадка зеленых насаждений на территории Валуйского муниципального округа производится на основании разрешения, выданного уполномоченным органом, в порядке, установленном администрацией Валуйского муниципального округа, за исключением зеленых насаждений, расположенных на землях лесного фонда, земельных участках, предоставленных гражданам для ИЖС, ведения личного подсобного хозяйства, на садовых, огородных участках.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"Живые" изгороди и бордюры из кустарника подвергаются формовочной обрезке для усиления роста боковых побегов, увеличения густоты кроны, поддержания заданной формы изгороди. Их необходимо стричь в первый год после посадки. Стрижку необходимо проводить сверху на одной (определенной) высоте от поверхности земли и с боков, срезая 1/3 длины прироста предшествующего года. Изгородь из светолюбивых кустарников следует формировать в виде усеченной пирамиды с наклоном боковых сторон 20 - 25° и более широким основанием внизу.</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 первый год кустарники в "живой" изгороди необходимо стричь один раз в вегетационный сезон - ранней весной до начала сокодвижения, позднее - 3 - 6 раз за вегетацию по мере отрастания.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Свободно растущие "живые" изгороди систематически стричь не следует. У таких изгородей необходимо вырезать засыхающие старые и излишне загущающие кроны ветви в облиственном состоянии. Один раз в два - три года свободно растущие изгороди необходимо прореживать в период покоя.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Не обрезают кустарники, у которых цветочные почки размещаются равномерно или сосредоточены в верхней части побегов прошлого года. У этих кустарников срезают лишь отцветшие соцветия или, если необходимо, завязи плодов.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 кустарников с цветочными почками на побегах текущего года и цветущих обычно в середине или во второй половине лета, весной (до начала роста) или поздней осенью укорачивают побеги на 1/2 - 1/3 их длины в зависимости от вида и сорта.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58. Содержание газонов</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 Партерные газоны необходимо стричь не менее одного раза в 10 дней при высоте травостоя 8 - </w:t>
      </w:r>
      <w:smartTag w:uri="urn:schemas-microsoft-com:office:smarttags" w:element="metricconverter">
        <w:smartTagPr>
          <w:attr w:name="ProductID" w:val="10 см"/>
        </w:smartTagPr>
        <w:r w:rsidRPr="005B012E">
          <w:rPr>
            <w:rFonts w:ascii="Times New Roman" w:hAnsi="Times New Roman" w:cs="Times New Roman"/>
            <w:color w:val="000000"/>
            <w:sz w:val="24"/>
            <w:szCs w:val="24"/>
          </w:rPr>
          <w:t>10 см</w:t>
        </w:r>
      </w:smartTag>
      <w:r w:rsidRPr="005B012E">
        <w:rPr>
          <w:rFonts w:ascii="Times New Roman" w:hAnsi="Times New Roman" w:cs="Times New Roman"/>
          <w:color w:val="000000"/>
          <w:sz w:val="24"/>
          <w:szCs w:val="24"/>
        </w:rPr>
        <w:t xml:space="preserve">. Высота оставляемого травостоя 5 - </w:t>
      </w:r>
      <w:smartTag w:uri="urn:schemas-microsoft-com:office:smarttags" w:element="metricconverter">
        <w:smartTagPr>
          <w:attr w:name="ProductID" w:val="7 см"/>
        </w:smartTagPr>
        <w:r w:rsidRPr="005B012E">
          <w:rPr>
            <w:rFonts w:ascii="Times New Roman" w:hAnsi="Times New Roman" w:cs="Times New Roman"/>
            <w:color w:val="000000"/>
            <w:sz w:val="24"/>
            <w:szCs w:val="24"/>
          </w:rPr>
          <w:t>7 см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Обыкновенные газоны необходимо скашивать при высоте травостоя 10 - </w:t>
      </w:r>
      <w:smartTag w:uri="urn:schemas-microsoft-com:office:smarttags" w:element="metricconverter">
        <w:smartTagPr>
          <w:attr w:name="ProductID" w:val="15 см"/>
        </w:smartTagPr>
        <w:r w:rsidRPr="005B012E">
          <w:rPr>
            <w:rFonts w:ascii="Times New Roman" w:hAnsi="Times New Roman" w:cs="Times New Roman"/>
            <w:color w:val="000000"/>
            <w:sz w:val="24"/>
            <w:szCs w:val="24"/>
          </w:rPr>
          <w:t>15 см</w:t>
        </w:r>
      </w:smartTag>
      <w:r w:rsidRPr="005B012E">
        <w:rPr>
          <w:rFonts w:ascii="Times New Roman" w:hAnsi="Times New Roman" w:cs="Times New Roman"/>
          <w:color w:val="000000"/>
          <w:sz w:val="24"/>
          <w:szCs w:val="24"/>
        </w:rPr>
        <w:t xml:space="preserve"> через каждые 10 - 15 дней. Высота оставляемого травостоя 5 - </w:t>
      </w:r>
      <w:smartTag w:uri="urn:schemas-microsoft-com:office:smarttags" w:element="metricconverter">
        <w:smartTagPr>
          <w:attr w:name="ProductID" w:val="8 см"/>
        </w:smartTagPr>
        <w:r w:rsidRPr="005B012E">
          <w:rPr>
            <w:rFonts w:ascii="Times New Roman" w:hAnsi="Times New Roman" w:cs="Times New Roman"/>
            <w:color w:val="000000"/>
            <w:sz w:val="24"/>
            <w:szCs w:val="24"/>
          </w:rPr>
          <w:t>8 см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Луговые газоны в парках и лесопарках, созданные на базе естественной луговой растительности, в зависимости от назначения необходимо оставлять в виде цветущего разнотравья или содержать как обыкновенные газоны.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После каждого скашивания срезанную траву необходимо сгребать и вывозить в срок не позднее трех суток.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Прочесывание газонов от листвы, мусора проводится в осенний период по мере опадания листвы и ранней весной по мере схода снега не позднее первой декады мая месяца. Сжигать листву запрещается.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Кратность поливов определяется по общему состоянию растений и по степени сухости почвы. Полив следует производить вечером или в ранние утренние часы.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Подкормка газонов осуществляется внесением удобрений равномерным разбрасыванием по поверхности без нарушения травостоя. Сроки и нормы внесения удобрений зависят от почвенных условий и возраста травостоя.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Прополка газонов проводится не реже одного раза в месяц, за исключением лугового газона. Уничтожение сорняков на газоне производится скашиванием и непосредственно прополкой.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Рыхление снежных валов без химических реагентов, образовавшихся при очистке садовых дорог и тротуаров в период снегопадов, производится в период таяния снега.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Сбор случайного мусора производится ежедневно с обязательным последующим вывозом.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На обыкновенных газонах лист необходимо сгребать только вдоль магистралей и парковых дорог с интенсивным движением на полосе шириной 10 - </w:t>
      </w:r>
      <w:smartTag w:uri="urn:schemas-microsoft-com:office:smarttags" w:element="metricconverter">
        <w:smartTagPr>
          <w:attr w:name="ProductID" w:val="25 м"/>
        </w:smartTagPr>
        <w:r w:rsidRPr="005B012E">
          <w:rPr>
            <w:rFonts w:ascii="Times New Roman" w:hAnsi="Times New Roman" w:cs="Times New Roman"/>
            <w:color w:val="000000"/>
            <w:sz w:val="24"/>
            <w:szCs w:val="24"/>
          </w:rPr>
          <w:t>25 м</w:t>
        </w:r>
      </w:smartTag>
      <w:r w:rsidRPr="005B012E">
        <w:rPr>
          <w:rFonts w:ascii="Times New Roman" w:hAnsi="Times New Roman" w:cs="Times New Roman"/>
          <w:color w:val="000000"/>
          <w:sz w:val="24"/>
          <w:szCs w:val="24"/>
        </w:rPr>
        <w:t xml:space="preserve"> в зависимости от значимости объекта. На луговых газонах лесопарков и парков, в массивах и группах, удаленных от дорог, лист сгребать и вывозить не рекомендуется, так как это приводит к выносу органики, обеднению почвы.</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59. Содержание цветников</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Полив производят с расчетом, чтобы земля увлажнялась на глубину залегания корней. Цветники поливают вечером или рано утром.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Рыхление почвы проводится до 6 раз в вегетационный сезон.</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Подкормка газонов проводится через каждые 10 - 20 дней.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Удобрения вносят в основном при подготовке почвы.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Удаление отцветших соцветий, снижающих декоративность цветника, проводится регулярно по мере появления увядших соцветий или пожелтения побегов, не дожидаясь отмирания последних.</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60. Порядок согласования и утверждения проектно-сметной документации при озеленении территории</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Дендрологические планы (далее - дендроплан) составляются при разработке проектной документации на строительство, капитальный ремонт и реконструкцию объектов благоустройства, в том числе объектов озеленения, что способствует рациональному размещению проектируемых объектов с целью максимального сохранения здоровых и декоративных растений.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Разработка проектной документации на строительство, капитальный ремонт и реконструкцию объектов озеленения производится на основании геоподосновы и инвентаризационного плана зеленых насаждений на весь участок благоустройства.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На основании полученных геоподосновы и инвентаризационного плана проектной организацией разрабатывается проект благоустройства территории, где определяются основные планировочные решения, в том числе мероприятия по компенсационному озеленению, объемы вырубок и пересадок зеленых насаждений, производится расчет компенсационной стоимости.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На дендроплан, разрабатываемый на основе проекта благоустройства территории, условными обозначениями наносятся все древесные и кустарниковые растения, подлежащие сохранению, вырубке и пересадке с сохранением нумерации растений инвентаризационного плана, а также проектируемая посадка древесно-кустарниковой растительности, цветники, объемные цветочные формы и т.д.</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Для каждого вида растений в пределах всего объекта устанавливается определенный условный знак и номер в виде дроби. Числитель указывает соответствующий номер в ассортиментной ведомости, а знаменатель количество таких растений в группе. Одинаковые виды и сорта в группе соединяются линией.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Все группы деревьев, кустарников и многолетних цветов, а также отдельно стоящие деревья нумеруют последовательно, с подбором для каждого пронумерованного посадочного места - группы, рядовые посадки, солитеры и т.д. - соответствующего видового состава растений и установления их числа.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К дендроплану составляется ведомость ассортимента растений, где записывают ассортимент и количество растений. В примечании к ведомости указываются особенности посадки растений, их возраст и иные характеристики.</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61. Посадочный чертеж</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Посадочный чертеж, или план озеленения территории, составляется методом ординат или квадратов. Посадочный чертеж предназначен для перенесения в натуру мест посадки растений.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Посадочный чертеж составляется на основе чертежа дендроплана в том же масштабе, как правило, в М 1:500.</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Метод ординат заключается в привязке посадочных мест растений к постоянным линиям или базисам - края прямых дорог, стены зданий, линии, проложенные между двумя существующими деревьями и т.п.</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Метод квадратов заключается в нанесении на план координатной сетки со сторонами квадратов в 3 - </w:t>
      </w:r>
      <w:smartTag w:uri="urn:schemas-microsoft-com:office:smarttags" w:element="metricconverter">
        <w:smartTagPr>
          <w:attr w:name="ProductID" w:val="5 м"/>
        </w:smartTagPr>
        <w:r w:rsidRPr="005B012E">
          <w:rPr>
            <w:rFonts w:ascii="Times New Roman" w:hAnsi="Times New Roman" w:cs="Times New Roman"/>
            <w:color w:val="000000"/>
            <w:sz w:val="24"/>
            <w:szCs w:val="24"/>
          </w:rPr>
          <w:t>5 м</w:t>
        </w:r>
      </w:smartTag>
      <w:r w:rsidRPr="005B012E">
        <w:rPr>
          <w:rFonts w:ascii="Times New Roman" w:hAnsi="Times New Roman" w:cs="Times New Roman"/>
          <w:color w:val="000000"/>
          <w:sz w:val="24"/>
          <w:szCs w:val="24"/>
        </w:rPr>
        <w:t>. Сетку наносят на план и привязывают к дорожкам, площадкам или границам территории объекта.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На посадочном чертеже уточняются места размещения растений, указывается, где и каких размеров котлован следует вырыть для посадки деревьев, кустарников. Деревья одного вида показывают кружками, обозначающими посадочные ямы. Рядовая посадка деревьев намечается тонкой линией по оси посадки, а затем обозначаются посадочные места растений точками (кружками) на установленном друг от друга расстоянии.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4. Посадочные ямы для стандартных саженцев деревьев изображают на плане размером: 1,6 - </w:t>
      </w:r>
      <w:smartTag w:uri="urn:schemas-microsoft-com:office:smarttags" w:element="metricconverter">
        <w:smartTagPr>
          <w:attr w:name="ProductID" w:val="2 мм"/>
        </w:smartTagPr>
        <w:r w:rsidRPr="005B012E">
          <w:rPr>
            <w:rFonts w:ascii="Times New Roman" w:hAnsi="Times New Roman" w:cs="Times New Roman"/>
            <w:color w:val="000000"/>
            <w:sz w:val="24"/>
            <w:szCs w:val="24"/>
          </w:rPr>
          <w:t>2 мм</w:t>
        </w:r>
      </w:smartTag>
      <w:r w:rsidRPr="005B012E">
        <w:rPr>
          <w:rFonts w:ascii="Times New Roman" w:hAnsi="Times New Roman" w:cs="Times New Roman"/>
          <w:color w:val="000000"/>
          <w:sz w:val="24"/>
          <w:szCs w:val="24"/>
        </w:rPr>
        <w:t xml:space="preserve"> при масштабе 1:500; 4 - </w:t>
      </w:r>
      <w:smartTag w:uri="urn:schemas-microsoft-com:office:smarttags" w:element="metricconverter">
        <w:smartTagPr>
          <w:attr w:name="ProductID" w:val="5 мм"/>
        </w:smartTagPr>
        <w:r w:rsidRPr="005B012E">
          <w:rPr>
            <w:rFonts w:ascii="Times New Roman" w:hAnsi="Times New Roman" w:cs="Times New Roman"/>
            <w:color w:val="000000"/>
            <w:sz w:val="24"/>
            <w:szCs w:val="24"/>
          </w:rPr>
          <w:t>5 мм</w:t>
        </w:r>
      </w:smartTag>
      <w:r w:rsidRPr="005B012E">
        <w:rPr>
          <w:rFonts w:ascii="Times New Roman" w:hAnsi="Times New Roman" w:cs="Times New Roman"/>
          <w:color w:val="000000"/>
          <w:sz w:val="24"/>
          <w:szCs w:val="24"/>
        </w:rPr>
        <w:t xml:space="preserve"> при масштабе 1:200. Для наглядности их можно вычертить несколько большего размера. Посадочные ямы для крупномерных деревьев изображают более крупными кружками. Группы кустарников и цветов-многолетников на чертеже обводят по контуру, показанному на дендроплане. Контур на чертеже упрощают. Траншеи для живых изгородей из кустарников на плане показываются двумя параллельными линиями.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Нанесенные на чертеже места посадок растений привязывают к границам дорожек, площадок или других планировочных элементов, положение которых определено разбивочным чертежом, а к моменту посадки деревьев и кустарников уже закреплено на местности. Углы куртины привязывают к ближайшим дорожкам или площадкам. Посадочные ямы, расположенные внутри куртины, отдельно не привязывают, а в натуре размещают приблизительно. К дорожкам и площадкам привязывают только наиболее характерно расположенные крайние посадочные ямы, которые определяют положение всей куртины. Для привязки деревьев отмечают расстояния между ними и от крайних деревьев ряда до определенных точек привязки на плане. Отдельные деревья непосредственно привязывают к дорожкам и другим планировочным элементам сада. Группу кустарников или многолетних цветов по линии ее контура привязывают к границам дорожки или площадки. В нескольких наиболее характерных местах указывают ширину группы. Траншеи живой изгороди привязывают также к дорожкам или площадкам с указанием ее ширины. Метод квадратов применим в тех случаях, когда имеется много мелких групп кустарников, цветов-многолетников и расположенных между ними деревьев.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После перенесения координатной сетки на план на ее основании прорисовывают контуры групп кустарников и цветников, размечают посадочные ямы для деревьев. Все размеры привязок проставляют вдоль разбивочных осей, вспомогательных линий, перпендикуляров, идущих к определенным плоскостным конструкциям.</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62. Разбивочный чертеж планировки</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Разбивочный чертеж планировки предназначен для выноса в натуру элементов планировки - дорог, площадок, сооружений.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Разбивочный чертеж составляют с таким расчетом, чтобы по нему можно было произвести перенесение проекта на местность, пользуясь геодезическими инструментами - зеркальным эркером, буссолью или с помощью рулетки, визирок, колышков, шпагата. Все базисные линии должны иметь 2 - 3 точки привязки к границам территории. К базисным линиям привязывают основные элементы планировки - тропы, площадки с указанием их размеров, оси дорог, точки пересечения садовых дорожек, сооружения с указанием размеров.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Метод квадратов. На больших территориях, не имеющих растительности и крупных сооружений, на плане (как правило, в М 1:500) проектируется координатная сетка квадратов со сторонами 5 x 5, 10 x 10, 20 x 20, 50 x 50 в зависимости от величины объекта и желаемой точности разбивки. Далее определяют координаты указанных сооружений и производят привязку к сторонам квадратов.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Пересечение квадрата принимается за "0". От нуля ведется отсчет, и отмечается расстояние до места (точки) привязки. Имея такой чертеж, мастер садово-паркового строительства разбивает сетку квадратов на местности и закрепляет углы квадратов вешками с номером квадрата. Затем производится разбивка элементов территории по чертежу. Метод теодолитного хода используется на больших "закрытых" насаждениями территориях. На чертеже показывается линия теодолитного хода по трассам основных дорог с точками перелома рельефа. В точках указываются координаты, румб, азимут. К линии теодолитного хода привязываются элементы планировки. В натуре разбивку "закрытой" территории ведет мастер под руководством опытного геодезиста.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Проект организации рельефа производится по специальным чертежам вертикальной планировки территории объекта. Подсчет объема земляных работ записывается в ведомость, в которой по каждой вычисленной на плане профилей площади участков и средней рабочей отметке уточняется объем насыпи или выемки.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При реконструкции или реставрации насаждений на объектах озеленения, требуется наличие плана ландшафтных рубок по материалам исследований исторических документов на момент создания объекта.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63. Ответственность за содержание и сохранность зеленых насаждений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Ответственность за содержание и сохранность зеленых насаждений несут их собственники или иные законные владельцы.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Руководители организаций, имеющих зеленый фонд, на вверенных им территориях, обязаны: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обеспечить полную сохранность и квалифицированный уход за существующими зелеными насаждениями, принимать меры к расширению их площади;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производить новые посадки деревьев и кустарников только по проекту, согласованному в порядке, установленном администрацией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осуществлять вырубку, обрезку, пересадку зеленых насаждений при наличии разрешения, выданного в порядке, установленном администрацией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иметь паспорт на объект озеленения по форме, установленной администрацией Валуйского муниципального округа, и вносить в него ежегодно по состоянию на 1 января все текущие изменения, происшедшие на объекте, в том числе прирост деревьев и кустарников или их удаление, а один раз в 5 лет - результаты их переоценки, инвентаризации;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проводить как профилактические, так и текущие работы по борьбе с вредителями и болезнями зеленых насаждений, в том числе удаление сухостойных, ветровальных и потерявших декоративный вид деревьев и кустарников; вырезку сучьев и замазку ран; пломбировку дупел и формовочную обрезку деревьев и кустарников;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не допускать вытаптывания газонов и складирования на них различных материалов, мусора, сколов льда, грязного снега и т.д.;</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поливать зеленые насаждения в сухое время летом;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содержать в чистоте и в нормальном санитарном состоянии имеющиеся на объекте водоемы, производя полную очистку один раз в 10 лет;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обеспечивать охрану и защиту птиц и диких зверей.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Запрещается размещение всех видов транспортных средств на газоне или иной территории, занятой зелеными насаждениями, являющимися элементами благоустройства.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rsidP="005715AF">
      <w:pPr>
        <w:pStyle w:val="ConsPlusTitle"/>
        <w:jc w:val="center"/>
        <w:outlineLvl w:val="1"/>
        <w:rPr>
          <w:rFonts w:ascii="Times New Roman" w:hAnsi="Times New Roman" w:cs="Times New Roman"/>
          <w:color w:val="000000"/>
          <w:sz w:val="24"/>
          <w:szCs w:val="24"/>
        </w:rPr>
      </w:pPr>
      <w:bookmarkStart w:id="5" w:name="P1557"/>
      <w:bookmarkEnd w:id="5"/>
      <w:r w:rsidRPr="005B012E">
        <w:rPr>
          <w:rFonts w:ascii="Times New Roman" w:hAnsi="Times New Roman" w:cs="Times New Roman"/>
          <w:color w:val="000000"/>
          <w:sz w:val="24"/>
          <w:szCs w:val="24"/>
        </w:rPr>
        <w:t>Глава 7. РАЗМЕЩЕНИЕ ИНФОРМАЦИИ НА ТЕРРИТОРИИ ВАЛУЙСКОГО МУНИЦИПАЛЬНОГО ОКРУГА, В ТОМ ЧИСЛЕ УСТАНОВКА УКАЗАТЕЛЕЙ</w:t>
      </w:r>
    </w:p>
    <w:p w:rsidR="00FC4CB1" w:rsidRPr="005B012E" w:rsidRDefault="00FC4CB1">
      <w:pPr>
        <w:pStyle w:val="ConsPlusTitle"/>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С НАИМЕНОВАНИЕМ УЛИЦ И НОМЕРАМИ ДОМОВ, ВЫВЕСОК</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64. Типы и виды информационных конструкций, допустимые к размещению на территории Валуйского муниципального округа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 На территории Валуйского муниципального округа допускается размещение информационных конструкций, типы и виды которых определены </w:t>
      </w:r>
      <w:hyperlink w:anchor="P1564">
        <w:r w:rsidRPr="005B012E">
          <w:rPr>
            <w:rFonts w:ascii="Times New Roman" w:hAnsi="Times New Roman" w:cs="Times New Roman"/>
            <w:color w:val="000000"/>
            <w:sz w:val="24"/>
            <w:szCs w:val="24"/>
          </w:rPr>
          <w:t>частями 2</w:t>
        </w:r>
      </w:hyperlink>
      <w:r w:rsidRPr="005B012E">
        <w:rPr>
          <w:rFonts w:ascii="Times New Roman" w:hAnsi="Times New Roman" w:cs="Times New Roman"/>
          <w:color w:val="000000"/>
          <w:sz w:val="24"/>
          <w:szCs w:val="24"/>
        </w:rPr>
        <w:t xml:space="preserve"> - </w:t>
      </w:r>
      <w:hyperlink w:anchor="P1577">
        <w:r w:rsidRPr="005B012E">
          <w:rPr>
            <w:rFonts w:ascii="Times New Roman" w:hAnsi="Times New Roman" w:cs="Times New Roman"/>
            <w:color w:val="000000"/>
            <w:sz w:val="24"/>
            <w:szCs w:val="24"/>
          </w:rPr>
          <w:t>4</w:t>
        </w:r>
      </w:hyperlink>
      <w:r w:rsidRPr="005B012E">
        <w:rPr>
          <w:rFonts w:ascii="Times New Roman" w:hAnsi="Times New Roman" w:cs="Times New Roman"/>
          <w:color w:val="000000"/>
          <w:sz w:val="24"/>
          <w:szCs w:val="24"/>
        </w:rPr>
        <w:t xml:space="preserve"> настоящей статьи.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bookmarkStart w:id="6" w:name="P1564"/>
      <w:bookmarkEnd w:id="6"/>
      <w:r w:rsidRPr="005B012E">
        <w:rPr>
          <w:rFonts w:ascii="Times New Roman" w:hAnsi="Times New Roman" w:cs="Times New Roman"/>
          <w:color w:val="000000"/>
          <w:sz w:val="24"/>
          <w:szCs w:val="24"/>
        </w:rPr>
        <w:t>2. Указатели. Виды указателей: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наименований улиц, площадей, проездов, переулков, проспектов, шоссе, набережных, скверов, тупиков, бульваров, аллей, путепроводов, эстакад, тоннелей, а также километровых участков автодорог и трасс федерального значения, указатели номеров домов (далее - указатели наименования элементов уличной системы);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территориального деления Валуйского муниципального округа, указатели картографической информации, а также указатели маршрутов (схемы) движения и расписания городского пассажирского транспорта;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местоположения органов государственной власти, органов местного самоуправления, государственных и муниципальных предприятий, и учреждений (далее - указатели местоположения органов государственной власти, органов местного самоуправления, государственных и муниципальных предприятий и учреждений).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Вывески. Виды вывесок: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bookmarkStart w:id="7" w:name="P1569"/>
      <w:bookmarkEnd w:id="7"/>
      <w:r w:rsidRPr="005B012E">
        <w:rPr>
          <w:rFonts w:ascii="Times New Roman" w:hAnsi="Times New Roman" w:cs="Times New Roman"/>
          <w:color w:val="000000"/>
          <w:sz w:val="24"/>
          <w:szCs w:val="24"/>
        </w:rPr>
        <w:t>1) настенные вывески (информационное поле располагается параллельно к поверхности фасада здания, строения, сооружения и (или) его конструктивных элементов, либо непосредственно на плоскости фасада здания, строения, сооружения);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консольные вывески (информационное поле расположено перпендикулярно поверхности фасада здания, строения, сооружения);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крышные вывески (информационное поле расположено над карнизом здания, строения, сооружения на уровне кровли);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отдельно стоящие вывески;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подвесные вывески (конструкция вывески размещается в пешеходном галерейном пространстве зданий, строений, сооружений) (рис. 1 приложения 3 (не приводится) к настоящим Правилам);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уникальные вывески;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bookmarkStart w:id="8" w:name="P1575"/>
      <w:bookmarkEnd w:id="8"/>
      <w:r w:rsidRPr="005B012E">
        <w:rPr>
          <w:rFonts w:ascii="Times New Roman" w:hAnsi="Times New Roman" w:cs="Times New Roman"/>
          <w:color w:val="000000"/>
          <w:sz w:val="24"/>
          <w:szCs w:val="24"/>
        </w:rPr>
        <w:t>7) меню;</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витринные вывески (носители информации расположены в витрине на внешней и (или) с внутренней стороны остекления витрины).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bookmarkStart w:id="9" w:name="P1577"/>
      <w:bookmarkEnd w:id="9"/>
      <w:r w:rsidRPr="005B012E">
        <w:rPr>
          <w:rFonts w:ascii="Times New Roman" w:hAnsi="Times New Roman" w:cs="Times New Roman"/>
          <w:color w:val="000000"/>
          <w:sz w:val="24"/>
          <w:szCs w:val="24"/>
        </w:rPr>
        <w:t>4. Иные средства размещения информации: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информационные стенды дворовых территорий;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информация (объявление) об аренде помещения.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65. Общие требования к размещению информационных конструкций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При формировании архитектурно-градостроительного решения зданий, строений, сооружений в рамках их строительства или реконструкции, предусматривающего изменение внешнего облика, в составе указанного решения, в том числе определяются места размещения информационных конструкций на внешних поверхностях данных объектов, а также их виды и размеры.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Информационные конструкции должны соответствовать стилистическим и эстетическим характеристикам объекта, на котором они размещаются.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Использование в текстах (надписях) вывесок товарных знаков и знаков обслуживания, в том числе на иностранных языках, осуществляется только при условии их предварительной регистрации в установленном порядке на территории Российской Федерации или в случаях, предусмотренных международным договором Российской Федерации. При указании в вывеске фирменного наименования, коммерческого обозначения, изображения товарного знака, знака обслуживания организации, индивидуального предпринимателя допускается не указывать в данной вывеске сведения о профиле деятельности организации, индивидуального предпринимателя, виде реализуемых ими товаров, оказываемых услуг.</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Требования настоящих Правил не распространяются на знаки дорожного движения и указатели в отношении объектов, расположенных на улично-дорожной сети.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bookmarkStart w:id="10" w:name="P1587"/>
      <w:bookmarkEnd w:id="10"/>
      <w:r w:rsidRPr="005B012E">
        <w:rPr>
          <w:rFonts w:ascii="Times New Roman" w:hAnsi="Times New Roman" w:cs="Times New Roman"/>
          <w:color w:val="000000"/>
          <w:sz w:val="24"/>
          <w:szCs w:val="24"/>
        </w:rPr>
        <w:t>5. Для размещения информационных конструкций, при отсутствии утвержденной архитектурно-художественной концепции, требуется разработка и согласование дизайн-проекта размещения информационной конструкции в следующих случаях: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размещения подвесных вывесок;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размещения крышных вывесок;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размещения уникальных вывесок;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размещения вывесок на внешних поверхностях торговых, развлекательных центров, кинотеатров, театров, цирков, АЗС;</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размещения ценовых табло АЗС за пределами границ земельных участков, занимаемых АЗС;</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размещения информационных конструкций при наличии на фасадах здания, строения, сооружения архитектурно-художественных элементов (колонн, пилястр, орнаментов, лепнины и т.д.), препятствующих размещению информационных конструкций с соблюдением требований, установленных настоящими Правилами;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размещения информационных конструкций на внешних поверхностях нежилых зданий, строений, сооружений, если размеры информационной конструкции, не могут быть соблюдены без нарушения пропорциональности со информационного поля и архитектурно-художественных элементов (колонн, пилястр, орнаментов, лепнины и т.д.);</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размещение отдельно стоящих информационных конструкций (вывесок);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при вертикальном порядке расположения букв на информационном поле информационной конструкции;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при размещении информационных конструкций одна над другой.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Использование информационных конструкций, не соответствующих требованиям настоящих Правил, утвержденным архитектурно-художественным концепциям, согласованным дизайн-проектам их размещения, не допускается.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Не допускается размещение информационных конструкций: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на ограждающих конструкциях (рис. 2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в виде отдельно стоящих сборно-разборных (складных) конструкций - штендеров (рис. 3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на сезонных кафе при стационарных предприятиях общественного питания;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на внешних поверхностях объектов незавершенного строительства;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5) на маркизах, за исключением случаев, предусмотренных </w:t>
      </w:r>
      <w:hyperlink w:anchor="P1694">
        <w:r w:rsidRPr="005B012E">
          <w:rPr>
            <w:rFonts w:ascii="Times New Roman" w:hAnsi="Times New Roman" w:cs="Times New Roman"/>
            <w:color w:val="000000"/>
            <w:sz w:val="24"/>
            <w:szCs w:val="24"/>
          </w:rPr>
          <w:t>частью 8 статьи 68</w:t>
        </w:r>
      </w:hyperlink>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В случае размещения информационных конструкций на внешних поверхностях зданий, строений, сооружений, МКД не допускается: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размещение информационных конструкций с использованием подложки;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размещение информационных конструкций на архитектурных деталях фасадов объектов (в том числе на колоннах, пилястрах, орнаментах, лепнине и т.д.) (рис. 4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3) вертикальный порядок расположения букв на информационном поле вывески (за исключением случаев, предусмотренных </w:t>
      </w:r>
      <w:hyperlink w:anchor="P1587">
        <w:r w:rsidRPr="005B012E">
          <w:rPr>
            <w:rFonts w:ascii="Times New Roman" w:hAnsi="Times New Roman" w:cs="Times New Roman"/>
            <w:color w:val="000000"/>
            <w:sz w:val="24"/>
            <w:szCs w:val="24"/>
          </w:rPr>
          <w:t>частью 5</w:t>
        </w:r>
      </w:hyperlink>
      <w:r w:rsidRPr="005B012E">
        <w:rPr>
          <w:rFonts w:ascii="Times New Roman" w:hAnsi="Times New Roman" w:cs="Times New Roman"/>
          <w:color w:val="000000"/>
          <w:sz w:val="24"/>
          <w:szCs w:val="24"/>
        </w:rPr>
        <w:t xml:space="preserve"> настоящей статьи) (рис. 5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нарушение требований к месту размещения и размерам информационной конструкции (рис. 6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размещение информационной конструкции с использованием неоновых светильников, мигающих (мерцающих) элементов, бегущих строк (рис. 7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размещение настенных вывесок одна над другой (за исключением случаев, предусмотренных частью 5 настоящей статьи) (рис. 8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7) размещение информационных конструкций на расстоянии ближе чем </w:t>
      </w:r>
      <w:smartTag w:uri="urn:schemas-microsoft-com:office:smarttags" w:element="metricconverter">
        <w:smartTagPr>
          <w:attr w:name="ProductID" w:val="1 метр"/>
        </w:smartTagPr>
        <w:r w:rsidRPr="005B012E">
          <w:rPr>
            <w:rFonts w:ascii="Times New Roman" w:hAnsi="Times New Roman" w:cs="Times New Roman"/>
            <w:color w:val="000000"/>
            <w:sz w:val="24"/>
            <w:szCs w:val="24"/>
          </w:rPr>
          <w:t>1 метр</w:t>
        </w:r>
      </w:smartTag>
      <w:r w:rsidRPr="005B012E">
        <w:rPr>
          <w:rFonts w:ascii="Times New Roman" w:hAnsi="Times New Roman" w:cs="Times New Roman"/>
          <w:color w:val="000000"/>
          <w:sz w:val="24"/>
          <w:szCs w:val="24"/>
        </w:rPr>
        <w:t xml:space="preserve"> от мемориальных досок (рис. 9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перекрытие (закрытие) вывесками указателей наименований улиц и номеров домов (рис. 10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размещение информационных конструкций на глухих торцах фасадов многоквартирных домов (рис. 11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полное перекрытие (закрытие) информационными конструкциями оконных и дверных проемов, а также витражей и витрин (рис. 12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размещение информационных конструкций на кровлях лоджий и балконов и (или) на лоджиях и балконах (рис. 13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 размещение информационных конструкций выше линии перекрытий между первым и вторым этажами, в случае размещения информационных конструкций на многоквартирных домах;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 размещение информационных конструкций непосредственно на козырьках зданий, строений, сооружений;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14) размещение консольных вывесок на расстоянии менее </w:t>
      </w:r>
      <w:smartTag w:uri="urn:schemas-microsoft-com:office:smarttags" w:element="metricconverter">
        <w:smartTagPr>
          <w:attr w:name="ProductID" w:val="10 метров"/>
        </w:smartTagPr>
        <w:r w:rsidRPr="005B012E">
          <w:rPr>
            <w:rFonts w:ascii="Times New Roman" w:hAnsi="Times New Roman" w:cs="Times New Roman"/>
            <w:color w:val="000000"/>
            <w:sz w:val="24"/>
            <w:szCs w:val="24"/>
          </w:rPr>
          <w:t>10 метров</w:t>
        </w:r>
      </w:smartTag>
      <w:r w:rsidRPr="005B012E">
        <w:rPr>
          <w:rFonts w:ascii="Times New Roman" w:hAnsi="Times New Roman" w:cs="Times New Roman"/>
          <w:color w:val="000000"/>
          <w:sz w:val="24"/>
          <w:szCs w:val="24"/>
        </w:rPr>
        <w:t xml:space="preserve"> друг от друга;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15) размещение информационных конструкций (за исключением уникальных вывесок) путем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16) размещение информационных конструкций с помощью демонстрации постеров на динамических системах смены изображений (роллерные системы, системы поворотных панелей - призматроны и др.) или с помощью изображения, демонстрируемого на электронных носителях (экраны (телевизоры), бегущая строка и т.д.) (за исключением информационных конструкций, размещаемых в витрине с использованием электронного носителя - экрана (телевизора);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17) размещение информационных конструкций с окраской или покрытием декоративными пленками поверхности остекления витрин, оконных и дверных проемов (за исключением размещения непосредственно на поверхности остекления витрины информационных конструкций в виде отдельных букв или декоративных элементов из декоративных пленок);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18) размещение информационных конструкций с использованием картона, ткани, баннерной ткани (за исключением афиш);</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19) замена остекления витрин информационными конструкциями;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20) устройство в витрине конструкций электронных носителей-экранов (телевизоров) на всю высоту и (или) длину остекления витрины;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21) размещение информационных конструкций с использованием световых и несветовых коробов (за исключением случаев размещения информационных конструкций на торговых, развлекательных центрах, кинотеатрах, театрах, цирках, автозаправочных станциях).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Расклейка газет, афиш, плакатов, различного рода объявлений и реклам допускается только на специально установленных стендах.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Очистку от объявлений опор электротранспорта, уличного освещения, цоколя зданий, заборов и других сооружений осуществляют организации, эксплуатирующие данные объекты.</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66. Общие требования к установке указателей с наименованиями улиц и номерами домов</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Указатели представляют собой плоскую панель или световой короб прямоугольной формы, размеры которых зависят от типа указателя и количества элементов адреса.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Указатели должны быть изготовлены из материалов с высокими декоративными и эксплуатационными свойствами, устойчивых к воздействию климатических условий, имеющих гарантированную антикоррозийную стойкость, морозоустойчивость, обеспечивающих безопасность эксплуатации и удобство обслуживания (содержания и ремонта).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Надписи на указателях выполняются на русском языке.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Надписи на указателях выполняются синим цветом на белом фоне с применением световозвращающего материала, обеспечивающего читаемость информации на указателях в темное время суток.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Наименование улиц, номеров объектов адресации на указателях воспроизводятся в соответствии с их наименованиями и обозначениями в адресном реестре объектов недвижимости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Наименование площадей на указателях воспроизводятся в соответствии с их официальными наименованиями.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Наименование улиц, проспектов, проездов, площадей и иных территориальных единиц на указателях выполняется прописными буквами, сокращения не используются.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Допускается написание на указателях наименований улиц, проспектов, проездов, площадей и иных территориальных единиц в две строки.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Указатели могут содержать помимо современных еще и исторические наименования улиц, проспектов, проездов, площадей и иных территориальных единиц. При этом перед историческим наименованием выполняется слово "бывшая" или "бывший", историческое наименование заключается в скобки или выполняется ниже современного наименования более мелким шрифтом.</w:t>
      </w:r>
    </w:p>
    <w:p w:rsidR="00FC4CB1" w:rsidRPr="005B012E" w:rsidRDefault="00FC4CB1">
      <w:pPr>
        <w:pStyle w:val="ConsPlusNormal"/>
        <w:spacing w:before="28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Номера объектов адресации размещаются: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на лицевом фасаде - в простенке с правой стороны фасада;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на улицах с односторонним движением транспорта - на стороне фасада, ближнего по направлению движения транспорта;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на домах, расположенных внутри квартала, - на фасаде в простенке со стороны внутриквартального проезда;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при длине фасада более </w:t>
      </w:r>
      <w:smartTag w:uri="urn:schemas-microsoft-com:office:smarttags" w:element="metricconverter">
        <w:smartTagPr>
          <w:attr w:name="ProductID" w:val="100 метров"/>
        </w:smartTagPr>
        <w:r w:rsidRPr="005B012E">
          <w:rPr>
            <w:rFonts w:ascii="Times New Roman" w:hAnsi="Times New Roman" w:cs="Times New Roman"/>
            <w:color w:val="000000"/>
            <w:sz w:val="24"/>
            <w:szCs w:val="24"/>
          </w:rPr>
          <w:t>100 метров</w:t>
        </w:r>
      </w:smartTag>
      <w:r w:rsidRPr="005B012E">
        <w:rPr>
          <w:rFonts w:ascii="Times New Roman" w:hAnsi="Times New Roman" w:cs="Times New Roman"/>
          <w:color w:val="000000"/>
          <w:sz w:val="24"/>
          <w:szCs w:val="24"/>
        </w:rPr>
        <w:t xml:space="preserve"> указатели устанавливаются с двух сторон главного фасада;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на оградах и корпусах промышленных предприятий - справа от главного входа, въезда;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на объектах адресации, расположенных на перекрестке улиц, указатели устанавливаются на фасаде, со стороны перекрестка.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Указатели устанавливаются на расстоянии не более </w:t>
      </w:r>
      <w:smartTag w:uri="urn:schemas-microsoft-com:office:smarttags" w:element="metricconverter">
        <w:smartTagPr>
          <w:attr w:name="ProductID" w:val="1 м"/>
        </w:smartTagPr>
        <w:r w:rsidRPr="005B012E">
          <w:rPr>
            <w:rFonts w:ascii="Times New Roman" w:hAnsi="Times New Roman" w:cs="Times New Roman"/>
            <w:color w:val="000000"/>
            <w:sz w:val="24"/>
            <w:szCs w:val="24"/>
          </w:rPr>
          <w:t>1 м</w:t>
        </w:r>
      </w:smartTag>
      <w:r w:rsidRPr="005B012E">
        <w:rPr>
          <w:rFonts w:ascii="Times New Roman" w:hAnsi="Times New Roman" w:cs="Times New Roman"/>
          <w:color w:val="000000"/>
          <w:sz w:val="24"/>
          <w:szCs w:val="24"/>
        </w:rPr>
        <w:t xml:space="preserve"> от угла объекта адресации и на высоте от </w:t>
      </w:r>
      <w:smartTag w:uri="urn:schemas-microsoft-com:office:smarttags" w:element="metricconverter">
        <w:smartTagPr>
          <w:attr w:name="ProductID" w:val="2,5 м"/>
        </w:smartTagPr>
        <w:r w:rsidRPr="005B012E">
          <w:rPr>
            <w:rFonts w:ascii="Times New Roman" w:hAnsi="Times New Roman" w:cs="Times New Roman"/>
            <w:color w:val="000000"/>
            <w:sz w:val="24"/>
            <w:szCs w:val="24"/>
          </w:rPr>
          <w:t>2,5 м</w:t>
        </w:r>
      </w:smartTag>
      <w:r w:rsidRPr="005B012E">
        <w:rPr>
          <w:rFonts w:ascii="Times New Roman" w:hAnsi="Times New Roman" w:cs="Times New Roman"/>
          <w:color w:val="000000"/>
          <w:sz w:val="24"/>
          <w:szCs w:val="24"/>
        </w:rPr>
        <w:t xml:space="preserve"> до </w:t>
      </w:r>
      <w:smartTag w:uri="urn:schemas-microsoft-com:office:smarttags" w:element="metricconverter">
        <w:smartTagPr>
          <w:attr w:name="ProductID" w:val="3,5 м"/>
        </w:smartTagPr>
        <w:r w:rsidRPr="005B012E">
          <w:rPr>
            <w:rFonts w:ascii="Times New Roman" w:hAnsi="Times New Roman" w:cs="Times New Roman"/>
            <w:color w:val="000000"/>
            <w:sz w:val="24"/>
            <w:szCs w:val="24"/>
          </w:rPr>
          <w:t>3,5 м</w:t>
        </w:r>
      </w:smartTag>
      <w:r w:rsidRPr="005B012E">
        <w:rPr>
          <w:rFonts w:ascii="Times New Roman" w:hAnsi="Times New Roman" w:cs="Times New Roman"/>
          <w:color w:val="000000"/>
          <w:sz w:val="24"/>
          <w:szCs w:val="24"/>
        </w:rPr>
        <w:t xml:space="preserve"> от уровня земли и должны иметь единую отметку размещения с соседними зданиями.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На одноэтажных индивидуальных жилых домах допускается установка указателей с номерами домов на высоте не менее </w:t>
      </w:r>
      <w:smartTag w:uri="urn:schemas-microsoft-com:office:smarttags" w:element="metricconverter">
        <w:smartTagPr>
          <w:attr w:name="ProductID" w:val="2,0 м"/>
        </w:smartTagPr>
        <w:r w:rsidRPr="005B012E">
          <w:rPr>
            <w:rFonts w:ascii="Times New Roman" w:hAnsi="Times New Roman" w:cs="Times New Roman"/>
            <w:color w:val="000000"/>
            <w:sz w:val="24"/>
            <w:szCs w:val="24"/>
          </w:rPr>
          <w:t>2,0 м</w:t>
        </w:r>
      </w:smartTag>
      <w:r w:rsidRPr="005B012E">
        <w:rPr>
          <w:rFonts w:ascii="Times New Roman" w:hAnsi="Times New Roman" w:cs="Times New Roman"/>
          <w:color w:val="000000"/>
          <w:sz w:val="24"/>
          <w:szCs w:val="24"/>
        </w:rPr>
        <w:t xml:space="preserve"> от уровня земли.</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67. Общие требования к вывескам и их размещению</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bookmarkStart w:id="11" w:name="P1655"/>
      <w:bookmarkEnd w:id="11"/>
      <w:r w:rsidRPr="005B012E">
        <w:rPr>
          <w:rFonts w:ascii="Times New Roman" w:hAnsi="Times New Roman" w:cs="Times New Roman"/>
          <w:color w:val="000000"/>
          <w:sz w:val="24"/>
          <w:szCs w:val="24"/>
        </w:rPr>
        <w:t>1. Вывески могут состоять из следующих элементов: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информационное поле (текстовая часть) - буквы, буквенные символы, аббревиатура, цифры;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декоративно-художественные элементы - логотипы, знаки и т.д.;</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элементы крепления (рис. 14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2. На внешних поверхностях одного здания, строения, сооружения организация, индивидуальный предприниматель вправе разместить не более одной вывески каждого из типов, предусмотренных </w:t>
      </w:r>
      <w:hyperlink w:anchor="P1569">
        <w:r w:rsidRPr="005B012E">
          <w:rPr>
            <w:rFonts w:ascii="Times New Roman" w:hAnsi="Times New Roman" w:cs="Times New Roman"/>
            <w:color w:val="000000"/>
            <w:sz w:val="24"/>
            <w:szCs w:val="24"/>
          </w:rPr>
          <w:t>пунктами 1</w:t>
        </w:r>
      </w:hyperlink>
      <w:r w:rsidRPr="005B012E">
        <w:rPr>
          <w:rFonts w:ascii="Times New Roman" w:hAnsi="Times New Roman" w:cs="Times New Roman"/>
          <w:color w:val="000000"/>
          <w:sz w:val="24"/>
          <w:szCs w:val="24"/>
        </w:rPr>
        <w:t xml:space="preserve"> - </w:t>
      </w:r>
      <w:hyperlink w:anchor="P1575">
        <w:r w:rsidRPr="005B012E">
          <w:rPr>
            <w:rFonts w:ascii="Times New Roman" w:hAnsi="Times New Roman" w:cs="Times New Roman"/>
            <w:color w:val="000000"/>
            <w:sz w:val="24"/>
            <w:szCs w:val="24"/>
          </w:rPr>
          <w:t>7 части 3 статьи 63</w:t>
        </w:r>
      </w:hyperlink>
      <w:r w:rsidRPr="005B012E">
        <w:rPr>
          <w:rFonts w:ascii="Times New Roman" w:hAnsi="Times New Roman" w:cs="Times New Roman"/>
          <w:color w:val="000000"/>
          <w:sz w:val="24"/>
          <w:szCs w:val="24"/>
        </w:rPr>
        <w:t xml:space="preserve"> настоящих Правил (за исключением случаев, предусмотренных настоящими Правилами).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3. Настенные, витринные, крышные и подвесные вывески размещаются в виде единичной конструкции и (или) комплекса идентичных и (или) взаимосвязанных элементов одной вывески, указанных в </w:t>
      </w:r>
      <w:hyperlink w:anchor="P1655">
        <w:r w:rsidRPr="005B012E">
          <w:rPr>
            <w:rFonts w:ascii="Times New Roman" w:hAnsi="Times New Roman" w:cs="Times New Roman"/>
            <w:color w:val="000000"/>
            <w:sz w:val="24"/>
            <w:szCs w:val="24"/>
          </w:rPr>
          <w:t>части 1</w:t>
        </w:r>
      </w:hyperlink>
      <w:r w:rsidRPr="005B012E">
        <w:rPr>
          <w:rFonts w:ascii="Times New Roman" w:hAnsi="Times New Roman" w:cs="Times New Roman"/>
          <w:color w:val="000000"/>
          <w:sz w:val="24"/>
          <w:szCs w:val="24"/>
        </w:rPr>
        <w:t xml:space="preserve"> настоящей статьи. Консольные вывески могут быть размещены только в виде единичной конструкции (рис. 15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Организации, индивидуальные предприниматели размещают вывески на плоских участках фасада, свободных от архитектурных элементов (рис. 16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Требование о размещении вывесок исключительно в пределах площади внешних поверхностей объекта, соответствующей физическим размерам занимаемых организациями, индивидуальными предпринимателями помещений, не распространяется на случаи размещения вывесок на торговых, развлекательных центрах организациями, индивидуальными предпринимателями, местом фактического нахождения или осуществления деятельности которых являются указанные торговые, развлекательные центры.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При размещении на одном фасаде объекта одновременно вывесок нескольких организаций, индивидуальных предпринимателей указанные вывески размещаются в один высотный ряд на единой горизонтальной линии (на одном уровне, высоте), а также должны быть расположены в одной плоскости относительно вертикальной плоскости фасада, на котором они размещены (рис. 17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Местоположение и размеры вывесок, размещаемых на нестационарных торговых объектах, определяются типовыми решениями внешнего вида объекта (за исключением сезонных кафе).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8. На период размещения сезонного кафе при стационарном предприятии общественного питания допускается размещение вывесок путем нанесения надписей на маркизы и зонты, используемые для обустройства данного сезонного кафе. При этом высота размещаемых вывесок должна быть не более </w:t>
      </w:r>
      <w:smartTag w:uri="urn:schemas-microsoft-com:office:smarttags" w:element="metricconverter">
        <w:smartTagPr>
          <w:attr w:name="ProductID" w:val="0,20 м"/>
        </w:smartTagPr>
        <w:r w:rsidRPr="005B012E">
          <w:rPr>
            <w:rFonts w:ascii="Times New Roman" w:hAnsi="Times New Roman" w:cs="Times New Roman"/>
            <w:color w:val="000000"/>
            <w:sz w:val="24"/>
            <w:szCs w:val="24"/>
          </w:rPr>
          <w:t>0,20 м</w:t>
        </w:r>
      </w:smartTag>
      <w:r w:rsidRPr="005B012E">
        <w:rPr>
          <w:rFonts w:ascii="Times New Roman" w:hAnsi="Times New Roman" w:cs="Times New Roman"/>
          <w:color w:val="000000"/>
          <w:sz w:val="24"/>
          <w:szCs w:val="24"/>
        </w:rPr>
        <w:t xml:space="preserve">. В случае использования в вывесках, размещаемых на маркизах и зонтах сезонного кафе, изображения товарного знака, знака обслуживания высота указанного изображения не должна превышать </w:t>
      </w:r>
      <w:smartTag w:uri="urn:schemas-microsoft-com:office:smarttags" w:element="metricconverter">
        <w:smartTagPr>
          <w:attr w:name="ProductID" w:val="0,30 м"/>
        </w:smartTagPr>
        <w:r w:rsidRPr="005B012E">
          <w:rPr>
            <w:rFonts w:ascii="Times New Roman" w:hAnsi="Times New Roman" w:cs="Times New Roman"/>
            <w:color w:val="000000"/>
            <w:sz w:val="24"/>
            <w:szCs w:val="24"/>
          </w:rPr>
          <w:t>0,30 м</w:t>
        </w:r>
      </w:smartTag>
      <w:r w:rsidRPr="005B012E">
        <w:rPr>
          <w:rFonts w:ascii="Times New Roman" w:hAnsi="Times New Roman" w:cs="Times New Roman"/>
          <w:color w:val="000000"/>
          <w:sz w:val="24"/>
          <w:szCs w:val="24"/>
        </w:rPr>
        <w:t>, а информационное поле (текстовая часть) и декоративно-художественные элементы вывески должны быть размещены на единой горизонтальной оси (рис. 18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На вывеске может быть организована подсветка. Подсветка вывески должна иметь немерцающий, приглушенный свет, не создавать прямых направленных лучей в окна жилых помещений.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68. Требования к настенным вывескам</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bookmarkStart w:id="12" w:name="P1670"/>
      <w:bookmarkEnd w:id="12"/>
      <w:r w:rsidRPr="005B012E">
        <w:rPr>
          <w:rFonts w:ascii="Times New Roman" w:hAnsi="Times New Roman" w:cs="Times New Roman"/>
          <w:color w:val="000000"/>
          <w:sz w:val="24"/>
          <w:szCs w:val="24"/>
        </w:rPr>
        <w:t>1. Настенные вывески размещаются над входом или витринами (окнами) помещений, на единой горизонтальной оси с иными настенными и консольными вывесками, установленными в пределах фасада, на уровне линии перекрытий между первым и вторым этажами либо ниже указанной линии (рис. 19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2. В случае если помещения располагаются в подвальных или цокольных этажах объектов и отсутствует возможность размещения настенных вывесок в соответствии с требованиями </w:t>
      </w:r>
      <w:hyperlink w:anchor="P1670">
        <w:r w:rsidRPr="005B012E">
          <w:rPr>
            <w:rFonts w:ascii="Times New Roman" w:hAnsi="Times New Roman" w:cs="Times New Roman"/>
            <w:color w:val="000000"/>
            <w:sz w:val="24"/>
            <w:szCs w:val="24"/>
          </w:rPr>
          <w:t>части 1</w:t>
        </w:r>
      </w:hyperlink>
      <w:r w:rsidRPr="005B012E">
        <w:rPr>
          <w:rFonts w:ascii="Times New Roman" w:hAnsi="Times New Roman" w:cs="Times New Roman"/>
          <w:color w:val="000000"/>
          <w:sz w:val="24"/>
          <w:szCs w:val="24"/>
        </w:rPr>
        <w:t xml:space="preserve"> настоящей статьи, настенные вывески могут быть размещены над окнами подвального или цокольного этажа, но не ниже </w:t>
      </w:r>
      <w:smartTag w:uri="urn:schemas-microsoft-com:office:smarttags" w:element="metricconverter">
        <w:smartTagPr>
          <w:attr w:name="ProductID" w:val="0,60 м"/>
        </w:smartTagPr>
        <w:r w:rsidRPr="005B012E">
          <w:rPr>
            <w:rFonts w:ascii="Times New Roman" w:hAnsi="Times New Roman" w:cs="Times New Roman"/>
            <w:color w:val="000000"/>
            <w:sz w:val="24"/>
            <w:szCs w:val="24"/>
          </w:rPr>
          <w:t>0,60 м</w:t>
        </w:r>
      </w:smartTag>
      <w:r w:rsidRPr="005B012E">
        <w:rPr>
          <w:rFonts w:ascii="Times New Roman" w:hAnsi="Times New Roman" w:cs="Times New Roman"/>
          <w:color w:val="000000"/>
          <w:sz w:val="24"/>
          <w:szCs w:val="24"/>
        </w:rPr>
        <w:t xml:space="preserve"> от уровня земли до нижнего края настенной вывески. При этом вывеска не должна выступать от плоскости фасада более чем на </w:t>
      </w:r>
      <w:smartTag w:uri="urn:schemas-microsoft-com:office:smarttags" w:element="metricconverter">
        <w:smartTagPr>
          <w:attr w:name="ProductID" w:val="0,10 м"/>
        </w:smartTagPr>
        <w:r w:rsidRPr="005B012E">
          <w:rPr>
            <w:rFonts w:ascii="Times New Roman" w:hAnsi="Times New Roman" w:cs="Times New Roman"/>
            <w:color w:val="000000"/>
            <w:sz w:val="24"/>
            <w:szCs w:val="24"/>
          </w:rPr>
          <w:t>0,10 м</w:t>
        </w:r>
      </w:smartTag>
      <w:r w:rsidRPr="005B012E">
        <w:rPr>
          <w:rFonts w:ascii="Times New Roman" w:hAnsi="Times New Roman" w:cs="Times New Roman"/>
          <w:color w:val="000000"/>
          <w:sz w:val="24"/>
          <w:szCs w:val="24"/>
        </w:rPr>
        <w:t xml:space="preserve"> (рис. 20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3. Крайняя точка элементов настенной вывески не должна находиться на расстоянии более чем </w:t>
      </w:r>
      <w:smartTag w:uri="urn:schemas-microsoft-com:office:smarttags" w:element="metricconverter">
        <w:smartTagPr>
          <w:attr w:name="ProductID" w:val="0,20 м"/>
        </w:smartTagPr>
        <w:r w:rsidRPr="005B012E">
          <w:rPr>
            <w:rFonts w:ascii="Times New Roman" w:hAnsi="Times New Roman" w:cs="Times New Roman"/>
            <w:color w:val="000000"/>
            <w:sz w:val="24"/>
            <w:szCs w:val="24"/>
          </w:rPr>
          <w:t>0,20 м</w:t>
        </w:r>
      </w:smartTag>
      <w:r w:rsidRPr="005B012E">
        <w:rPr>
          <w:rFonts w:ascii="Times New Roman" w:hAnsi="Times New Roman" w:cs="Times New Roman"/>
          <w:color w:val="000000"/>
          <w:sz w:val="24"/>
          <w:szCs w:val="24"/>
        </w:rPr>
        <w:t xml:space="preserve"> от плоскости фасада (рис. 21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Максимальный размер настенных вывесок не должен превышать: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по высоте основного шрифта - </w:t>
      </w:r>
      <w:smartTag w:uri="urn:schemas-microsoft-com:office:smarttags" w:element="metricconverter">
        <w:smartTagPr>
          <w:attr w:name="ProductID" w:val="0,50 м"/>
        </w:smartTagPr>
        <w:r w:rsidRPr="005B012E">
          <w:rPr>
            <w:rFonts w:ascii="Times New Roman" w:hAnsi="Times New Roman" w:cs="Times New Roman"/>
            <w:color w:val="000000"/>
            <w:sz w:val="24"/>
            <w:szCs w:val="24"/>
          </w:rPr>
          <w:t>0,50 м</w:t>
        </w:r>
      </w:smartTag>
      <w:r w:rsidRPr="005B012E">
        <w:rPr>
          <w:rFonts w:ascii="Times New Roman" w:hAnsi="Times New Roman" w:cs="Times New Roman"/>
          <w:color w:val="000000"/>
          <w:sz w:val="24"/>
          <w:szCs w:val="24"/>
        </w:rPr>
        <w:t xml:space="preserve">, по общей высоте с учетом выносных элементов строчных и прописных букв за пределами размера основного шрифта и высоты декоративно-художественных элементов - </w:t>
      </w:r>
      <w:smartTag w:uri="urn:schemas-microsoft-com:office:smarttags" w:element="metricconverter">
        <w:smartTagPr>
          <w:attr w:name="ProductID" w:val="0,75 м"/>
        </w:smartTagPr>
        <w:r w:rsidRPr="005B012E">
          <w:rPr>
            <w:rFonts w:ascii="Times New Roman" w:hAnsi="Times New Roman" w:cs="Times New Roman"/>
            <w:color w:val="000000"/>
            <w:sz w:val="24"/>
            <w:szCs w:val="24"/>
          </w:rPr>
          <w:t>0,75 м</w:t>
        </w:r>
      </w:smartTag>
      <w:r w:rsidRPr="005B012E">
        <w:rPr>
          <w:rFonts w:ascii="Times New Roman" w:hAnsi="Times New Roman" w:cs="Times New Roman"/>
          <w:color w:val="000000"/>
          <w:sz w:val="24"/>
          <w:szCs w:val="24"/>
        </w:rPr>
        <w:t xml:space="preserve"> (за исключением случаев размещения информационных конструкций на торговых, развлекательных центрах, кинотеатрах, театрах, АЗС);</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по длине - 70 процентов от длины фасада, соответствующей занимаемым данными организациями, индивидуальными предпринимателями помещениям, но не более </w:t>
      </w:r>
      <w:smartTag w:uri="urn:schemas-microsoft-com:office:smarttags" w:element="metricconverter">
        <w:smartTagPr>
          <w:attr w:name="ProductID" w:val="15 м"/>
        </w:smartTagPr>
        <w:r w:rsidRPr="005B012E">
          <w:rPr>
            <w:rFonts w:ascii="Times New Roman" w:hAnsi="Times New Roman" w:cs="Times New Roman"/>
            <w:color w:val="000000"/>
            <w:sz w:val="24"/>
            <w:szCs w:val="24"/>
          </w:rPr>
          <w:t>15 м</w:t>
        </w:r>
      </w:smartTag>
      <w:r w:rsidRPr="005B012E">
        <w:rPr>
          <w:rFonts w:ascii="Times New Roman" w:hAnsi="Times New Roman" w:cs="Times New Roman"/>
          <w:color w:val="000000"/>
          <w:sz w:val="24"/>
          <w:szCs w:val="24"/>
        </w:rPr>
        <w:t xml:space="preserve"> для единичной конструкции (рис. 22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5. При размещении настенной вывески в пределах 70 процентов от длины фасада в виде комплекса идентичных взаимосвязанных элементов (информационное поле (текстовая часть) и декоративно-художественные элементы) максимальный размер каждого из указанных элементов не может превышать </w:t>
      </w:r>
      <w:smartTag w:uri="urn:schemas-microsoft-com:office:smarttags" w:element="metricconverter">
        <w:smartTagPr>
          <w:attr w:name="ProductID" w:val="10 м"/>
        </w:smartTagPr>
        <w:r w:rsidRPr="005B012E">
          <w:rPr>
            <w:rFonts w:ascii="Times New Roman" w:hAnsi="Times New Roman" w:cs="Times New Roman"/>
            <w:color w:val="000000"/>
            <w:sz w:val="24"/>
            <w:szCs w:val="24"/>
          </w:rPr>
          <w:t>10 м</w:t>
        </w:r>
      </w:smartTag>
      <w:r w:rsidRPr="005B012E">
        <w:rPr>
          <w:rFonts w:ascii="Times New Roman" w:hAnsi="Times New Roman" w:cs="Times New Roman"/>
          <w:color w:val="000000"/>
          <w:sz w:val="24"/>
          <w:szCs w:val="24"/>
        </w:rPr>
        <w:t xml:space="preserve"> в длину (рис. 23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При наличии на фасаде здания, строения, сооружения фриза настенная вывеска размещается исключительно на фризе.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Общая высота информационного поля (текстовой части), а также декоративно-художественных элементов настенной вывески, размещаемой на фризе, не может быть более 70 процентов высоты фриза (с учетом высоты выносных элементов строчных и прописных букв за пределами размера основного шрифта, а также высоты декоративно-художественных элементов), а их длина - не более 70 процентов длины фриза. Объемные символы, используемые в настенной конструкции на фризе, должны размещаться на единой горизонтальной оси (рис. 24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При наличии на фасаде здания, строения сооружения козырька настенная вывеска размещается на фризе козырька строго в габаритах указанного фриза (рис. 25 - 28 приложения 3 - не приводятся).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В дополнение к настенной вывеске, размещаемой непосредственно на фасаде здания, строения, сооружения, допускается размещение вывески на дверях входных групп, в том числе методом нанесения трафаретной печати или иными аналогичными методами на остекление дверей.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Максимальный размер вывески, размещенной на двери входной группы, не должен превышать: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по высоте - </w:t>
      </w:r>
      <w:smartTag w:uri="urn:schemas-microsoft-com:office:smarttags" w:element="metricconverter">
        <w:smartTagPr>
          <w:attr w:name="ProductID" w:val="0,40 м"/>
        </w:smartTagPr>
        <w:r w:rsidRPr="005B012E">
          <w:rPr>
            <w:rFonts w:ascii="Times New Roman" w:hAnsi="Times New Roman" w:cs="Times New Roman"/>
            <w:color w:val="000000"/>
            <w:sz w:val="24"/>
            <w:szCs w:val="24"/>
          </w:rPr>
          <w:t>0,40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по длине - </w:t>
      </w:r>
      <w:smartTag w:uri="urn:schemas-microsoft-com:office:smarttags" w:element="metricconverter">
        <w:smartTagPr>
          <w:attr w:name="ProductID" w:val="0,30 м"/>
        </w:smartTagPr>
        <w:r w:rsidRPr="005B012E">
          <w:rPr>
            <w:rFonts w:ascii="Times New Roman" w:hAnsi="Times New Roman" w:cs="Times New Roman"/>
            <w:color w:val="000000"/>
            <w:sz w:val="24"/>
            <w:szCs w:val="24"/>
          </w:rPr>
          <w:t>0,30 м</w:t>
        </w:r>
      </w:smartTag>
      <w:r w:rsidRPr="005B012E">
        <w:rPr>
          <w:rFonts w:ascii="Times New Roman" w:hAnsi="Times New Roman" w:cs="Times New Roman"/>
          <w:color w:val="000000"/>
          <w:sz w:val="24"/>
          <w:szCs w:val="24"/>
        </w:rPr>
        <w:t>.</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69. Требования к консольным вывескам</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Консольные вывески располагаются в одной горизонтальной плоскости фасада, в том числе у арок, на границах и внешних углах здания, строения, сооружения (рис. 29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При наличии на фасаде здания, строения, сооружения настенных вывесок консольные вывески располагаются с ними на единой горизонтальной оси.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Консольные вывески, размещаемые в соответствии с дизайн-проектом, не могут быть расположены выше линии третьего этажа (линии перекрытий между вторым и третьим этажами).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4. Расстояние между консольными вывесками не может быть менее </w:t>
      </w:r>
      <w:smartTag w:uri="urn:schemas-microsoft-com:office:smarttags" w:element="metricconverter">
        <w:smartTagPr>
          <w:attr w:name="ProductID" w:val="10 м"/>
        </w:smartTagPr>
        <w:r w:rsidRPr="005B012E">
          <w:rPr>
            <w:rFonts w:ascii="Times New Roman" w:hAnsi="Times New Roman" w:cs="Times New Roman"/>
            <w:color w:val="000000"/>
            <w:sz w:val="24"/>
            <w:szCs w:val="24"/>
          </w:rPr>
          <w:t>10 м</w:t>
        </w:r>
      </w:smartTag>
      <w:r w:rsidRPr="005B012E">
        <w:rPr>
          <w:rFonts w:ascii="Times New Roman" w:hAnsi="Times New Roman" w:cs="Times New Roman"/>
          <w:color w:val="000000"/>
          <w:sz w:val="24"/>
          <w:szCs w:val="24"/>
        </w:rPr>
        <w:t xml:space="preserve"> (рис. 30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5. Расстояние от уровня земли до нижнего края консольной вывески должно быть не менее </w:t>
      </w:r>
      <w:smartTag w:uri="urn:schemas-microsoft-com:office:smarttags" w:element="metricconverter">
        <w:smartTagPr>
          <w:attr w:name="ProductID" w:val="2,50 м"/>
        </w:smartTagPr>
        <w:r w:rsidRPr="005B012E">
          <w:rPr>
            <w:rFonts w:ascii="Times New Roman" w:hAnsi="Times New Roman" w:cs="Times New Roman"/>
            <w:color w:val="000000"/>
            <w:sz w:val="24"/>
            <w:szCs w:val="24"/>
          </w:rPr>
          <w:t>2,50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6. Консольная вывеска не должна находиться на расстоянии более чем </w:t>
      </w:r>
      <w:smartTag w:uri="urn:schemas-microsoft-com:office:smarttags" w:element="metricconverter">
        <w:smartTagPr>
          <w:attr w:name="ProductID" w:val="0,20 м"/>
        </w:smartTagPr>
        <w:r w:rsidRPr="005B012E">
          <w:rPr>
            <w:rFonts w:ascii="Times New Roman" w:hAnsi="Times New Roman" w:cs="Times New Roman"/>
            <w:color w:val="000000"/>
            <w:sz w:val="24"/>
            <w:szCs w:val="24"/>
          </w:rPr>
          <w:t>0,20 м</w:t>
        </w:r>
      </w:smartTag>
      <w:r w:rsidRPr="005B012E">
        <w:rPr>
          <w:rFonts w:ascii="Times New Roman" w:hAnsi="Times New Roman" w:cs="Times New Roman"/>
          <w:color w:val="000000"/>
          <w:sz w:val="24"/>
          <w:szCs w:val="24"/>
        </w:rPr>
        <w:t xml:space="preserve"> от плоскости фасада, а крайняя точка ее лицевой стороны - на расстоянии более чем </w:t>
      </w:r>
      <w:smartTag w:uri="urn:schemas-microsoft-com:office:smarttags" w:element="metricconverter">
        <w:smartTagPr>
          <w:attr w:name="ProductID" w:val="1 м"/>
        </w:smartTagPr>
        <w:r w:rsidRPr="005B012E">
          <w:rPr>
            <w:rFonts w:ascii="Times New Roman" w:hAnsi="Times New Roman" w:cs="Times New Roman"/>
            <w:color w:val="000000"/>
            <w:sz w:val="24"/>
            <w:szCs w:val="24"/>
          </w:rPr>
          <w:t>1 м</w:t>
        </w:r>
      </w:smartTag>
      <w:r w:rsidRPr="005B012E">
        <w:rPr>
          <w:rFonts w:ascii="Times New Roman" w:hAnsi="Times New Roman" w:cs="Times New Roman"/>
          <w:color w:val="000000"/>
          <w:sz w:val="24"/>
          <w:szCs w:val="24"/>
        </w:rPr>
        <w:t xml:space="preserve"> от плоскости фасада.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7. Консольная вывеска не может превышать </w:t>
      </w:r>
      <w:smartTag w:uri="urn:schemas-microsoft-com:office:smarttags" w:element="metricconverter">
        <w:smartTagPr>
          <w:attr w:name="ProductID" w:val="1 м"/>
        </w:smartTagPr>
        <w:r w:rsidRPr="005B012E">
          <w:rPr>
            <w:rFonts w:ascii="Times New Roman" w:hAnsi="Times New Roman" w:cs="Times New Roman"/>
            <w:color w:val="000000"/>
            <w:sz w:val="24"/>
            <w:szCs w:val="24"/>
          </w:rPr>
          <w:t>1 м</w:t>
        </w:r>
      </w:smartTag>
      <w:r w:rsidRPr="005B012E">
        <w:rPr>
          <w:rFonts w:ascii="Times New Roman" w:hAnsi="Times New Roman" w:cs="Times New Roman"/>
          <w:color w:val="000000"/>
          <w:sz w:val="24"/>
          <w:szCs w:val="24"/>
        </w:rPr>
        <w:t xml:space="preserve"> в высоту и </w:t>
      </w:r>
      <w:smartTag w:uri="urn:schemas-microsoft-com:office:smarttags" w:element="metricconverter">
        <w:smartTagPr>
          <w:attr w:name="ProductID" w:val="0,20 м"/>
        </w:smartTagPr>
        <w:r w:rsidRPr="005B012E">
          <w:rPr>
            <w:rFonts w:ascii="Times New Roman" w:hAnsi="Times New Roman" w:cs="Times New Roman"/>
            <w:color w:val="000000"/>
            <w:sz w:val="24"/>
            <w:szCs w:val="24"/>
          </w:rPr>
          <w:t>0,20 м</w:t>
        </w:r>
      </w:smartTag>
      <w:r w:rsidRPr="005B012E">
        <w:rPr>
          <w:rFonts w:ascii="Times New Roman" w:hAnsi="Times New Roman" w:cs="Times New Roman"/>
          <w:color w:val="000000"/>
          <w:sz w:val="24"/>
          <w:szCs w:val="24"/>
        </w:rPr>
        <w:t xml:space="preserve"> в ширину (рис. 30 приложения 3).</w:t>
      </w:r>
    </w:p>
    <w:p w:rsidR="00FC4CB1" w:rsidRPr="005B012E" w:rsidRDefault="00FC4CB1">
      <w:pPr>
        <w:pStyle w:val="ConsPlusNormal"/>
        <w:spacing w:before="220"/>
        <w:ind w:firstLine="540"/>
        <w:jc w:val="both"/>
        <w:rPr>
          <w:rFonts w:ascii="Times New Roman" w:hAnsi="Times New Roman" w:cs="Times New Roman"/>
          <w:color w:val="000000"/>
          <w:sz w:val="24"/>
          <w:szCs w:val="24"/>
        </w:rPr>
      </w:pPr>
      <w:bookmarkStart w:id="13" w:name="P1694"/>
      <w:bookmarkEnd w:id="13"/>
      <w:r w:rsidRPr="005B012E">
        <w:rPr>
          <w:rFonts w:ascii="Times New Roman" w:hAnsi="Times New Roman" w:cs="Times New Roman"/>
          <w:color w:val="000000"/>
          <w:sz w:val="24"/>
          <w:szCs w:val="24"/>
        </w:rPr>
        <w:t xml:space="preserve">8. Максимальные размеры консольных вывесок, выполненных в виде объемно-пространственной композиции, не должны превышать </w:t>
      </w:r>
      <w:smartTag w:uri="urn:schemas-microsoft-com:office:smarttags" w:element="metricconverter">
        <w:smartTagPr>
          <w:attr w:name="ProductID" w:val="0,50 м"/>
        </w:smartTagPr>
        <w:r w:rsidRPr="005B012E">
          <w:rPr>
            <w:rFonts w:ascii="Times New Roman" w:hAnsi="Times New Roman" w:cs="Times New Roman"/>
            <w:color w:val="000000"/>
            <w:sz w:val="24"/>
            <w:szCs w:val="24"/>
          </w:rPr>
          <w:t>0,50 м</w:t>
        </w:r>
      </w:smartTag>
      <w:r w:rsidRPr="005B012E">
        <w:rPr>
          <w:rFonts w:ascii="Times New Roman" w:hAnsi="Times New Roman" w:cs="Times New Roman"/>
          <w:color w:val="000000"/>
          <w:sz w:val="24"/>
          <w:szCs w:val="24"/>
        </w:rPr>
        <w:t xml:space="preserve"> - по высоте, </w:t>
      </w:r>
      <w:smartTag w:uri="urn:schemas-microsoft-com:office:smarttags" w:element="metricconverter">
        <w:smartTagPr>
          <w:attr w:name="ProductID" w:val="0,50 м"/>
        </w:smartTagPr>
        <w:r w:rsidRPr="005B012E">
          <w:rPr>
            <w:rFonts w:ascii="Times New Roman" w:hAnsi="Times New Roman" w:cs="Times New Roman"/>
            <w:color w:val="000000"/>
            <w:sz w:val="24"/>
            <w:szCs w:val="24"/>
          </w:rPr>
          <w:t>0,50 м</w:t>
        </w:r>
      </w:smartTag>
      <w:r w:rsidRPr="005B012E">
        <w:rPr>
          <w:rFonts w:ascii="Times New Roman" w:hAnsi="Times New Roman" w:cs="Times New Roman"/>
          <w:color w:val="000000"/>
          <w:sz w:val="24"/>
          <w:szCs w:val="24"/>
        </w:rPr>
        <w:t xml:space="preserve"> - по ширине и </w:t>
      </w:r>
      <w:smartTag w:uri="urn:schemas-microsoft-com:office:smarttags" w:element="metricconverter">
        <w:smartTagPr>
          <w:attr w:name="ProductID" w:val="0,50 м"/>
        </w:smartTagPr>
        <w:r w:rsidRPr="005B012E">
          <w:rPr>
            <w:rFonts w:ascii="Times New Roman" w:hAnsi="Times New Roman" w:cs="Times New Roman"/>
            <w:color w:val="000000"/>
            <w:sz w:val="24"/>
            <w:szCs w:val="24"/>
          </w:rPr>
          <w:t>0,50 м</w:t>
        </w:r>
      </w:smartTag>
      <w:r w:rsidRPr="005B012E">
        <w:rPr>
          <w:rFonts w:ascii="Times New Roman" w:hAnsi="Times New Roman" w:cs="Times New Roman"/>
          <w:color w:val="000000"/>
          <w:sz w:val="24"/>
          <w:szCs w:val="24"/>
        </w:rPr>
        <w:t xml:space="preserve"> - в глубину.</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70. Требования к крышным вывескам</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Организации, индивидуальные предприниматели дополнительно к информационной конструкции, размещенной на фасаде здания, строения, сооружения, вправе разместить крышную вывеску на указанном здании, строении, сооружении.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Крышные вывески подлежат размещению в соответствии с дизайн-проектом размещения вывески.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На крыше одного здания, строения, сооружения может быть размещена только одна крышная вывеска (за исключением случаев размещения информационных конструкций на торговых, развлекательных центрах, кинотеатрах, театрах, цирках, АЗС).</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Информационное поле крышных вывесок располагается параллельно к поверхности фасадов зданий, строений, сооружений, по отношению к которым они установлены, выше линии карниза, парапета объекта или его стилобатной части.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Крышные вывески должны быть выполнены в форме объемных символов с внутренней подсветкой.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bookmarkStart w:id="14" w:name="P1703"/>
      <w:bookmarkEnd w:id="14"/>
      <w:r w:rsidRPr="005B012E">
        <w:rPr>
          <w:rFonts w:ascii="Times New Roman" w:hAnsi="Times New Roman" w:cs="Times New Roman"/>
          <w:color w:val="000000"/>
          <w:sz w:val="24"/>
          <w:szCs w:val="24"/>
        </w:rPr>
        <w:t>6. Высота крышных вывесок с учетом всех используемых элементов должна быть: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не более </w:t>
      </w:r>
      <w:smartTag w:uri="urn:schemas-microsoft-com:office:smarttags" w:element="metricconverter">
        <w:smartTagPr>
          <w:attr w:name="ProductID" w:val="0,8 м"/>
        </w:smartTagPr>
        <w:r w:rsidRPr="005B012E">
          <w:rPr>
            <w:rFonts w:ascii="Times New Roman" w:hAnsi="Times New Roman" w:cs="Times New Roman"/>
            <w:color w:val="000000"/>
            <w:sz w:val="24"/>
            <w:szCs w:val="24"/>
          </w:rPr>
          <w:t>0,8 м</w:t>
        </w:r>
      </w:smartTag>
      <w:r w:rsidRPr="005B012E">
        <w:rPr>
          <w:rFonts w:ascii="Times New Roman" w:hAnsi="Times New Roman" w:cs="Times New Roman"/>
          <w:color w:val="000000"/>
          <w:sz w:val="24"/>
          <w:szCs w:val="24"/>
        </w:rPr>
        <w:t xml:space="preserve"> для 1 - 3-этажных объектов;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не более </w:t>
      </w:r>
      <w:smartTag w:uri="urn:schemas-microsoft-com:office:smarttags" w:element="metricconverter">
        <w:smartTagPr>
          <w:attr w:name="ProductID" w:val="1,2 м"/>
        </w:smartTagPr>
        <w:r w:rsidRPr="005B012E">
          <w:rPr>
            <w:rFonts w:ascii="Times New Roman" w:hAnsi="Times New Roman" w:cs="Times New Roman"/>
            <w:color w:val="000000"/>
            <w:sz w:val="24"/>
            <w:szCs w:val="24"/>
          </w:rPr>
          <w:t>1,2 м</w:t>
        </w:r>
      </w:smartTag>
      <w:r w:rsidRPr="005B012E">
        <w:rPr>
          <w:rFonts w:ascii="Times New Roman" w:hAnsi="Times New Roman" w:cs="Times New Roman"/>
          <w:color w:val="000000"/>
          <w:sz w:val="24"/>
          <w:szCs w:val="24"/>
        </w:rPr>
        <w:t xml:space="preserve"> для 4 - 7-этажных объектов;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не более </w:t>
      </w:r>
      <w:smartTag w:uri="urn:schemas-microsoft-com:office:smarttags" w:element="metricconverter">
        <w:smartTagPr>
          <w:attr w:name="ProductID" w:val="1,8 м"/>
        </w:smartTagPr>
        <w:r w:rsidRPr="005B012E">
          <w:rPr>
            <w:rFonts w:ascii="Times New Roman" w:hAnsi="Times New Roman" w:cs="Times New Roman"/>
            <w:color w:val="000000"/>
            <w:sz w:val="24"/>
            <w:szCs w:val="24"/>
          </w:rPr>
          <w:t>1,8 м</w:t>
        </w:r>
      </w:smartTag>
      <w:r w:rsidRPr="005B012E">
        <w:rPr>
          <w:rFonts w:ascii="Times New Roman" w:hAnsi="Times New Roman" w:cs="Times New Roman"/>
          <w:color w:val="000000"/>
          <w:sz w:val="24"/>
          <w:szCs w:val="24"/>
        </w:rPr>
        <w:t xml:space="preserve"> для 8 - 12-этажных объектов;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не более </w:t>
      </w:r>
      <w:smartTag w:uri="urn:schemas-microsoft-com:office:smarttags" w:element="metricconverter">
        <w:smartTagPr>
          <w:attr w:name="ProductID" w:val="2,2 м"/>
        </w:smartTagPr>
        <w:r w:rsidRPr="005B012E">
          <w:rPr>
            <w:rFonts w:ascii="Times New Roman" w:hAnsi="Times New Roman" w:cs="Times New Roman"/>
            <w:color w:val="000000"/>
            <w:sz w:val="24"/>
            <w:szCs w:val="24"/>
          </w:rPr>
          <w:t>2,2 м</w:t>
        </w:r>
      </w:smartTag>
      <w:r w:rsidRPr="005B012E">
        <w:rPr>
          <w:rFonts w:ascii="Times New Roman" w:hAnsi="Times New Roman" w:cs="Times New Roman"/>
          <w:color w:val="000000"/>
          <w:sz w:val="24"/>
          <w:szCs w:val="24"/>
        </w:rPr>
        <w:t xml:space="preserve"> для 13 - 17-этажных объектов;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не более </w:t>
      </w:r>
      <w:smartTag w:uri="urn:schemas-microsoft-com:office:smarttags" w:element="metricconverter">
        <w:smartTagPr>
          <w:attr w:name="ProductID" w:val="3 м"/>
        </w:smartTagPr>
        <w:r w:rsidRPr="005B012E">
          <w:rPr>
            <w:rFonts w:ascii="Times New Roman" w:hAnsi="Times New Roman" w:cs="Times New Roman"/>
            <w:color w:val="000000"/>
            <w:sz w:val="24"/>
            <w:szCs w:val="24"/>
          </w:rPr>
          <w:t>3 м</w:t>
        </w:r>
      </w:smartTag>
      <w:r w:rsidRPr="005B012E">
        <w:rPr>
          <w:rFonts w:ascii="Times New Roman" w:hAnsi="Times New Roman" w:cs="Times New Roman"/>
          <w:color w:val="000000"/>
          <w:sz w:val="24"/>
          <w:szCs w:val="24"/>
        </w:rPr>
        <w:t xml:space="preserve"> для объектов, имеющих 18 и более этажей.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Длина крышной вывески не может превышать: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80 процентов длины фасада, вдоль которого она размещена, при длине фасада до </w:t>
      </w:r>
      <w:smartTag w:uri="urn:schemas-microsoft-com:office:smarttags" w:element="metricconverter">
        <w:smartTagPr>
          <w:attr w:name="ProductID" w:val="35 м"/>
        </w:smartTagPr>
        <w:r w:rsidRPr="005B012E">
          <w:rPr>
            <w:rFonts w:ascii="Times New Roman" w:hAnsi="Times New Roman" w:cs="Times New Roman"/>
            <w:color w:val="000000"/>
            <w:sz w:val="24"/>
            <w:szCs w:val="24"/>
          </w:rPr>
          <w:t>35 м</w:t>
        </w:r>
      </w:smartTag>
      <w:r w:rsidRPr="005B012E">
        <w:rPr>
          <w:rFonts w:ascii="Times New Roman" w:hAnsi="Times New Roman" w:cs="Times New Roman"/>
          <w:color w:val="000000"/>
          <w:sz w:val="24"/>
          <w:szCs w:val="24"/>
        </w:rPr>
        <w:t xml:space="preserve"> (включительно) (рис. 31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50 процентов длины фасада, вдоль которого она размещена, при длине фасада свыше </w:t>
      </w:r>
      <w:smartTag w:uri="urn:schemas-microsoft-com:office:smarttags" w:element="metricconverter">
        <w:smartTagPr>
          <w:attr w:name="ProductID" w:val="35 м"/>
        </w:smartTagPr>
        <w:r w:rsidRPr="005B012E">
          <w:rPr>
            <w:rFonts w:ascii="Times New Roman" w:hAnsi="Times New Roman" w:cs="Times New Roman"/>
            <w:color w:val="000000"/>
            <w:sz w:val="24"/>
            <w:szCs w:val="24"/>
          </w:rPr>
          <w:t>35 м</w:t>
        </w:r>
      </w:smartTag>
      <w:r w:rsidRPr="005B012E">
        <w:rPr>
          <w:rFonts w:ascii="Times New Roman" w:hAnsi="Times New Roman" w:cs="Times New Roman"/>
          <w:color w:val="000000"/>
          <w:sz w:val="24"/>
          <w:szCs w:val="24"/>
        </w:rPr>
        <w:t xml:space="preserve"> (рис. 32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8. Размеры крышных вывесок, размещаемых на стилобатной части здания, строения, сооружения, определяются в зависимости от этажности стилобатной части объекта в соответствии с </w:t>
      </w:r>
      <w:hyperlink w:anchor="P1703">
        <w:r w:rsidRPr="005B012E">
          <w:rPr>
            <w:rFonts w:ascii="Times New Roman" w:hAnsi="Times New Roman" w:cs="Times New Roman"/>
            <w:color w:val="000000"/>
            <w:sz w:val="24"/>
            <w:szCs w:val="24"/>
          </w:rPr>
          <w:t>частью 6</w:t>
        </w:r>
      </w:hyperlink>
      <w:r w:rsidRPr="005B012E">
        <w:rPr>
          <w:rFonts w:ascii="Times New Roman" w:hAnsi="Times New Roman" w:cs="Times New Roman"/>
          <w:color w:val="000000"/>
          <w:sz w:val="24"/>
          <w:szCs w:val="24"/>
        </w:rPr>
        <w:t xml:space="preserve"> настоящей статьи.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9. Не допускается размещение крышных вывесок на зданиях, строениях, сооружениях, являющихся объектами культурного наследия, выявленными объектами культурного наследия, объектами, расположенными в границах территорий объектов культурного наследия, выявленных объектов культурного наследия, а также объектов, построенных до </w:t>
      </w:r>
      <w:smartTag w:uri="urn:schemas-microsoft-com:office:smarttags" w:element="metricconverter">
        <w:smartTagPr>
          <w:attr w:name="ProductID" w:val="1952 г"/>
        </w:smartTagPr>
        <w:r w:rsidRPr="005B012E">
          <w:rPr>
            <w:rFonts w:ascii="Times New Roman" w:hAnsi="Times New Roman" w:cs="Times New Roman"/>
            <w:color w:val="000000"/>
            <w:sz w:val="24"/>
            <w:szCs w:val="24"/>
          </w:rPr>
          <w:t>1952 г</w:t>
        </w:r>
      </w:smartTag>
      <w:r w:rsidRPr="005B012E">
        <w:rPr>
          <w:rFonts w:ascii="Times New Roman" w:hAnsi="Times New Roman" w:cs="Times New Roman"/>
          <w:color w:val="000000"/>
          <w:sz w:val="24"/>
          <w:szCs w:val="24"/>
        </w:rPr>
        <w:t>. включительно, за исключением случаев восстановления ранее существовавших крышных вывесок, при наличии утвержденного в установленном порядке проекта реставрации и приспособления объекта культурного наследия, предусматривающего размещение указанных крышных вывесок.</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71. Требования к витринным вывескам</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Витринные вывески размещаются непосредственно на остеклении витрины или во внутреннем пространстве витрины.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На остеклении витрины допускается размещение витринной вывески в виде отдельных букв и декоративных элементов, в том числе методом нанесения трафаретной печати или иными аналогичными методами.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Максимальный размер витринной вывески, размещаемой на остеклении витрины, не должен превышать: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в высоту </w:t>
      </w:r>
      <w:smartTag w:uri="urn:schemas-microsoft-com:office:smarttags" w:element="metricconverter">
        <w:smartTagPr>
          <w:attr w:name="ProductID" w:val="0,15 м"/>
        </w:smartTagPr>
        <w:r w:rsidRPr="005B012E">
          <w:rPr>
            <w:rFonts w:ascii="Times New Roman" w:hAnsi="Times New Roman" w:cs="Times New Roman"/>
            <w:color w:val="000000"/>
            <w:sz w:val="24"/>
            <w:szCs w:val="24"/>
          </w:rPr>
          <w:t>0,15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 ширину - ширину витрины (рис. 33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4. При размещении витринной вывески во внутреннем пространстве витрины расстояние от остекления витрины до витринной вывески должно составлять не менее </w:t>
      </w:r>
      <w:smartTag w:uri="urn:schemas-microsoft-com:office:smarttags" w:element="metricconverter">
        <w:smartTagPr>
          <w:attr w:name="ProductID" w:val="0,15 м"/>
        </w:smartTagPr>
        <w:r w:rsidRPr="005B012E">
          <w:rPr>
            <w:rFonts w:ascii="Times New Roman" w:hAnsi="Times New Roman" w:cs="Times New Roman"/>
            <w:color w:val="000000"/>
            <w:sz w:val="24"/>
            <w:szCs w:val="24"/>
          </w:rPr>
          <w:t>0,15 м</w:t>
        </w:r>
      </w:smartTag>
      <w:r w:rsidRPr="005B012E">
        <w:rPr>
          <w:rFonts w:ascii="Times New Roman" w:hAnsi="Times New Roman" w:cs="Times New Roman"/>
          <w:color w:val="000000"/>
          <w:sz w:val="24"/>
          <w:szCs w:val="24"/>
        </w:rPr>
        <w:t xml:space="preserve"> (рис. 34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Максимальный размер витринных вывесок (включая электронные носители - экраны (телевизоры), размещаемых в витрине, не должен превышать: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половины размера остекления витрины (при наличии переплетов (импостом));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половины размера остекления в границах переплетов (импостов) по высоте и половины размера остекления витрины (при наличии переплетов (импостов));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половины размера остекления в границах переплетов (импостов) по длине.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При этом витринные вывески должны размещаться строго в границах переплетов (импостов) (рис. 35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6. Размещение организацией, индивидуальным предпринимателем витринной вывески в виде электронных носителей - экранов (телевизоров) исключает возможность размещения ими информационных конструкций, указанных в </w:t>
      </w:r>
      <w:hyperlink w:anchor="P1569">
        <w:r w:rsidRPr="005B012E">
          <w:rPr>
            <w:rFonts w:ascii="Times New Roman" w:hAnsi="Times New Roman" w:cs="Times New Roman"/>
            <w:color w:val="000000"/>
            <w:sz w:val="24"/>
            <w:szCs w:val="24"/>
          </w:rPr>
          <w:t>пунктах 1</w:t>
        </w:r>
      </w:hyperlink>
      <w:r w:rsidRPr="005B012E">
        <w:rPr>
          <w:rFonts w:ascii="Times New Roman" w:hAnsi="Times New Roman" w:cs="Times New Roman"/>
          <w:color w:val="000000"/>
          <w:sz w:val="24"/>
          <w:szCs w:val="24"/>
        </w:rPr>
        <w:t xml:space="preserve"> - </w:t>
      </w:r>
      <w:hyperlink w:anchor="P1575">
        <w:r w:rsidRPr="005B012E">
          <w:rPr>
            <w:rFonts w:ascii="Times New Roman" w:hAnsi="Times New Roman" w:cs="Times New Roman"/>
            <w:color w:val="000000"/>
            <w:sz w:val="24"/>
            <w:szCs w:val="24"/>
          </w:rPr>
          <w:t>7 части 3 статьи 63</w:t>
        </w:r>
      </w:hyperlink>
      <w:r w:rsidRPr="005B012E">
        <w:rPr>
          <w:rFonts w:ascii="Times New Roman" w:hAnsi="Times New Roman" w:cs="Times New Roman"/>
          <w:color w:val="000000"/>
          <w:sz w:val="24"/>
          <w:szCs w:val="24"/>
        </w:rPr>
        <w:t xml:space="preserve"> настоящих Правил.</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Применение непрозрачных материалов, а также жалюзи и рулонных штор возможно только для второго ряда остекления витрины со стороны торгового зала при одновременном соблюдении следующих условий: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витринное пространство оформлено с использованием товаров и услуг (экспозиция товаров и услуг);</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витринное пространство освещено в темное время суток;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глубина витринного пространства от первого ряда остекления со стороны улицы (внешней поверхности витрины) до второго ряда остекления со стороны торгового зала (внутренней поверхности витрины) составляет не менее </w:t>
      </w:r>
      <w:smartTag w:uri="urn:schemas-microsoft-com:office:smarttags" w:element="metricconverter">
        <w:smartTagPr>
          <w:attr w:name="ProductID" w:val="0,6 м"/>
        </w:smartTagPr>
        <w:r w:rsidRPr="005B012E">
          <w:rPr>
            <w:rFonts w:ascii="Times New Roman" w:hAnsi="Times New Roman" w:cs="Times New Roman"/>
            <w:color w:val="000000"/>
            <w:sz w:val="24"/>
            <w:szCs w:val="24"/>
          </w:rPr>
          <w:t>0,6 м</w:t>
        </w:r>
      </w:smartTag>
      <w:r w:rsidRPr="005B012E">
        <w:rPr>
          <w:rFonts w:ascii="Times New Roman" w:hAnsi="Times New Roman" w:cs="Times New Roman"/>
          <w:color w:val="000000"/>
          <w:sz w:val="24"/>
          <w:szCs w:val="24"/>
        </w:rPr>
        <w:t xml:space="preserve"> (рис. 36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8. Размещение на остеклении одной витрины нескольких витринных вывесок допускается при условии наличия между ними расстояния не менее </w:t>
      </w:r>
      <w:smartTag w:uri="urn:schemas-microsoft-com:office:smarttags" w:element="metricconverter">
        <w:smartTagPr>
          <w:attr w:name="ProductID" w:val="0,15 м"/>
        </w:smartTagPr>
        <w:r w:rsidRPr="005B012E">
          <w:rPr>
            <w:rFonts w:ascii="Times New Roman" w:hAnsi="Times New Roman" w:cs="Times New Roman"/>
            <w:color w:val="000000"/>
            <w:sz w:val="24"/>
            <w:szCs w:val="24"/>
          </w:rPr>
          <w:t>0,15 м</w:t>
        </w:r>
      </w:smartTag>
      <w:r w:rsidRPr="005B012E">
        <w:rPr>
          <w:rFonts w:ascii="Times New Roman" w:hAnsi="Times New Roman" w:cs="Times New Roman"/>
          <w:color w:val="000000"/>
          <w:sz w:val="24"/>
          <w:szCs w:val="24"/>
        </w:rPr>
        <w:t xml:space="preserve"> и общего количества указанных вывесок - не более четырех.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В окнах вывески размещаются в соответствии с требованиями, установленными настоящими Правилами к размещению вывесок в витринах.</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72. Требования к уникальным вывескам</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К уникальным вывескам относятся: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вывески, являющиеся объектом монументально-декоративного искусства (барельефы, горельефы, скульптура и т.п.) (рис. 37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вывески, выполненные в технике росписи, мозаичного панно (рис. 38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вывески, исторический облик которых определен архитектурным проектом здания, строения, сооружения, реализованным до дня вступления в силу настоящих Правил;</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вывески, являющиеся архитектурными элементами и декором внешних поверхностей здания, строения, сооружения (рис. 39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вывески, подсвеченные с помощью светодиодов исключительно в темное время суток;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вывески с применением инкрустации;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вывески, изготовленные из нестандартных материалов: растения, дерево, гипс, железо, чугун.</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Размещение уникальных вывесок осуществляется согласно дизайн-проекту размещения вывески.</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73. Требования к меню</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Максимальный размер меню не должен превышать: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по высоте - </w:t>
      </w:r>
      <w:smartTag w:uri="urn:schemas-microsoft-com:office:smarttags" w:element="metricconverter">
        <w:smartTagPr>
          <w:attr w:name="ProductID" w:val="0,80 м"/>
        </w:smartTagPr>
        <w:r w:rsidRPr="005B012E">
          <w:rPr>
            <w:rFonts w:ascii="Times New Roman" w:hAnsi="Times New Roman" w:cs="Times New Roman"/>
            <w:color w:val="000000"/>
            <w:sz w:val="24"/>
            <w:szCs w:val="24"/>
          </w:rPr>
          <w:t>0,80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по длине - </w:t>
      </w:r>
      <w:smartTag w:uri="urn:schemas-microsoft-com:office:smarttags" w:element="metricconverter">
        <w:smartTagPr>
          <w:attr w:name="ProductID" w:val="0,60 м"/>
        </w:smartTagPr>
        <w:r w:rsidRPr="005B012E">
          <w:rPr>
            <w:rFonts w:ascii="Times New Roman" w:hAnsi="Times New Roman" w:cs="Times New Roman"/>
            <w:color w:val="000000"/>
            <w:sz w:val="24"/>
            <w:szCs w:val="24"/>
          </w:rPr>
          <w:t>0,60 м</w:t>
        </w:r>
      </w:smartTag>
      <w:r w:rsidRPr="005B012E">
        <w:rPr>
          <w:rFonts w:ascii="Times New Roman" w:hAnsi="Times New Roman" w:cs="Times New Roman"/>
          <w:color w:val="000000"/>
          <w:sz w:val="24"/>
          <w:szCs w:val="24"/>
        </w:rPr>
        <w:t xml:space="preserve"> (рис. 40 приложения 3 - не приводится).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74. Требования к отдельно стоящим вывескам</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Размещение отдельно стоящих вывесок допускается при условии: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их установки в границах земельного участка, на котором располагаются здания, строения, сооружения, являющиеся местом фактического нахождения, осуществления деятельности организации, индивидуального предпринимателя, сведения о которых содержатся в данных вывесках и которым указанные здания, строения, сооружения и земельный участок принадлежат на праве собственности или ином законном основании (за исключением размещения ценовых табло (стел) АЗС за пределами границ земельных участков, занимаемых АЗС);</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соблюдения нормативных расстояний от инженерных коммуникаций;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3) размещения на расстоянии не ближе </w:t>
      </w:r>
      <w:smartTag w:uri="urn:schemas-microsoft-com:office:smarttags" w:element="metricconverter">
        <w:smartTagPr>
          <w:attr w:name="ProductID" w:val="40 м"/>
        </w:smartTagPr>
        <w:r w:rsidRPr="005B012E">
          <w:rPr>
            <w:rFonts w:ascii="Times New Roman" w:hAnsi="Times New Roman" w:cs="Times New Roman"/>
            <w:color w:val="000000"/>
            <w:sz w:val="24"/>
            <w:szCs w:val="24"/>
          </w:rPr>
          <w:t>40 м</w:t>
        </w:r>
      </w:smartTag>
      <w:r w:rsidRPr="005B012E">
        <w:rPr>
          <w:rFonts w:ascii="Times New Roman" w:hAnsi="Times New Roman" w:cs="Times New Roman"/>
          <w:color w:val="000000"/>
          <w:sz w:val="24"/>
          <w:szCs w:val="24"/>
        </w:rPr>
        <w:t xml:space="preserve"> до других информационных и рекламных конструкций;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обеспечения безопасности дорожного движения;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обеспечения возможности проезда пожарных машин к зданиям и сооружениям и доступом пожарных в любое помещение;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обеспечения беспрепятственного доступа к зданиям, сооружениям при их обслуживании;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обеспечения беспрепятственного прохождения пешеходов и уборки территории механизированным способом.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Допускается размещение не более одного ценового табло АЗС в границах земельного участка, занимаемого АЗС, и одного ценового табло АЗС за пределами границ земельного участка, занимаемого АЗС.</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3. Ценовые табло АЗС, расположенные за пределами границ земельных участков, занимаемых АЗС, размещаются в попутном направлении на расстоянии не более </w:t>
      </w:r>
      <w:smartTag w:uri="urn:schemas-microsoft-com:office:smarttags" w:element="metricconverter">
        <w:smartTagPr>
          <w:attr w:name="ProductID" w:val="100 м"/>
        </w:smartTagPr>
        <w:r w:rsidRPr="005B012E">
          <w:rPr>
            <w:rFonts w:ascii="Times New Roman" w:hAnsi="Times New Roman" w:cs="Times New Roman"/>
            <w:color w:val="000000"/>
            <w:sz w:val="24"/>
            <w:szCs w:val="24"/>
          </w:rPr>
          <w:t>100 м</w:t>
        </w:r>
      </w:smartTag>
      <w:r w:rsidRPr="005B012E">
        <w:rPr>
          <w:rFonts w:ascii="Times New Roman" w:hAnsi="Times New Roman" w:cs="Times New Roman"/>
          <w:color w:val="000000"/>
          <w:sz w:val="24"/>
          <w:szCs w:val="24"/>
        </w:rPr>
        <w:t xml:space="preserve"> от границ указанных земельных участков (рис. 41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Ценовые табло АЗС могут содержать сведения о наименовании (фирменное наименование, коммерческое обозначение) АЗС, месте фактического нахождения (месте осуществления деятельности) АЗС, видах, экологических классах реализуемого ими топлива и ценах на него, предоставляемых услугах, системах оплаты.</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75. Особенности размещения вывесок, содержащих сведения в соответствии с Законом Российской Федерации "О защите прав потребителей"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bookmarkStart w:id="15" w:name="P1770"/>
      <w:bookmarkEnd w:id="15"/>
      <w:r w:rsidRPr="005B012E">
        <w:rPr>
          <w:rFonts w:ascii="Times New Roman" w:hAnsi="Times New Roman" w:cs="Times New Roman"/>
          <w:color w:val="000000"/>
          <w:sz w:val="24"/>
          <w:szCs w:val="24"/>
        </w:rPr>
        <w:t xml:space="preserve">1. Вывеска, содержащая необходимые для размещения сведения в соответствии с </w:t>
      </w:r>
      <w:hyperlink r:id="rId23">
        <w:r w:rsidRPr="005B012E">
          <w:rPr>
            <w:rFonts w:ascii="Times New Roman" w:hAnsi="Times New Roman" w:cs="Times New Roman"/>
            <w:color w:val="000000"/>
            <w:sz w:val="24"/>
            <w:szCs w:val="24"/>
          </w:rPr>
          <w:t>Законом</w:t>
        </w:r>
      </w:hyperlink>
      <w:r w:rsidRPr="005B012E">
        <w:rPr>
          <w:rFonts w:ascii="Times New Roman" w:hAnsi="Times New Roman" w:cs="Times New Roman"/>
          <w:color w:val="000000"/>
          <w:sz w:val="24"/>
          <w:szCs w:val="24"/>
        </w:rPr>
        <w:t xml:space="preserve"> Российской Федерации "О защите прав потребителей" (фирменное наименование (наименование) организации, в том числе выполненное с использованием товарного знака или его части, место ее нахождения (адрес) и режим ее работы), состоит исключительно из обозначенной текстовой части.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Организация, индивидуальный предприниматель вправе разместить только одну вывеску, определенную частью 1 настоящей статьи, на одном здании, строении, сооружении, в котором фактически находится (осуществляет деятельность).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Вывески могут быть размещены в одном из следующих мест: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на фасаде непосредственно у входа (справа или слева) в здание, строение, сооружение или в помещение;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на дверях входных групп в здание, строение, сооружение или в помещение, если отсутствует возможность размещения вывески на фасаде;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на остеклении витрины, если отсутствует возможность размещения вывески на фасаде и на дверях входных групп в здание, строение, сооружение или в помещение.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Размещение вывески в оконных проемах не допускается.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5. Расстояние от уровня земли (пола входной группы) до верхнего края вывески не должно превышать </w:t>
      </w:r>
      <w:smartTag w:uri="urn:schemas-microsoft-com:office:smarttags" w:element="metricconverter">
        <w:smartTagPr>
          <w:attr w:name="ProductID" w:val="2 м"/>
        </w:smartTagPr>
        <w:r w:rsidRPr="005B012E">
          <w:rPr>
            <w:rFonts w:ascii="Times New Roman" w:hAnsi="Times New Roman" w:cs="Times New Roman"/>
            <w:color w:val="000000"/>
            <w:sz w:val="24"/>
            <w:szCs w:val="24"/>
          </w:rPr>
          <w:t>2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Вывески на фасадах здания, строения, сооружения размещаются на единой горизонтальной оси с иными установленными вывесками.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Вывески, размещаемые на дверях входных групп и остеклении витрин, могут быть выполнены в том числе методом нанесения трафаретной печати или иными аналогичными методами.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8. При наличии на дверях входных групп и на остеклении витрины иной вывески вывеска, предусмотренная </w:t>
      </w:r>
      <w:hyperlink w:anchor="P1770">
        <w:r w:rsidRPr="005B012E">
          <w:rPr>
            <w:rFonts w:ascii="Times New Roman" w:hAnsi="Times New Roman" w:cs="Times New Roman"/>
            <w:color w:val="000000"/>
            <w:sz w:val="24"/>
            <w:szCs w:val="24"/>
          </w:rPr>
          <w:t>частью 1</w:t>
        </w:r>
      </w:hyperlink>
      <w:r w:rsidRPr="005B012E">
        <w:rPr>
          <w:rFonts w:ascii="Times New Roman" w:hAnsi="Times New Roman" w:cs="Times New Roman"/>
          <w:color w:val="000000"/>
          <w:sz w:val="24"/>
          <w:szCs w:val="24"/>
        </w:rPr>
        <w:t xml:space="preserve"> настоящей статьи, размещается на данных дверях входных групп и на остеклении витрины в один ряд на едином горизонтальном или вертикальном уровне (на одном уровне, высоте, длине) с указанной вывеской.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9. В случае размещения в одном здании, строении, сооружении нескольких организаций, индивидуальных предпринимателей общая площадь вывесок, устанавливаемых на фасаде перед одним входом, не должна превышать </w:t>
      </w:r>
      <w:smartTag w:uri="urn:schemas-microsoft-com:office:smarttags" w:element="metricconverter">
        <w:smartTagPr>
          <w:attr w:name="ProductID" w:val="2 кв. м"/>
        </w:smartTagPr>
        <w:r w:rsidRPr="005B012E">
          <w:rPr>
            <w:rFonts w:ascii="Times New Roman" w:hAnsi="Times New Roman" w:cs="Times New Roman"/>
            <w:color w:val="000000"/>
            <w:sz w:val="24"/>
            <w:szCs w:val="24"/>
          </w:rPr>
          <w:t>2 кв. м</w:t>
        </w:r>
      </w:smartTag>
      <w:r w:rsidRPr="005B012E">
        <w:rPr>
          <w:rFonts w:ascii="Times New Roman" w:hAnsi="Times New Roman" w:cs="Times New Roman"/>
          <w:color w:val="000000"/>
          <w:sz w:val="24"/>
          <w:szCs w:val="24"/>
        </w:rPr>
        <w:t xml:space="preserve"> (рис. 42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10. Размеры вывесок, размещаемых перед одним входом, должны быть одинаковыми, а расстояние от уровня земли (пола входной группы) до верхнего края вывески, расположенной на наиболее высоком уровне, не должно превышать </w:t>
      </w:r>
      <w:smartTag w:uri="urn:schemas-microsoft-com:office:smarttags" w:element="metricconverter">
        <w:smartTagPr>
          <w:attr w:name="ProductID" w:val="2 м"/>
        </w:smartTagPr>
        <w:r w:rsidRPr="005B012E">
          <w:rPr>
            <w:rFonts w:ascii="Times New Roman" w:hAnsi="Times New Roman" w:cs="Times New Roman"/>
            <w:color w:val="000000"/>
            <w:sz w:val="24"/>
            <w:szCs w:val="24"/>
          </w:rPr>
          <w:t>2 м</w:t>
        </w:r>
      </w:smartTag>
      <w:r w:rsidRPr="005B012E">
        <w:rPr>
          <w:rFonts w:ascii="Times New Roman" w:hAnsi="Times New Roman" w:cs="Times New Roman"/>
          <w:color w:val="000000"/>
          <w:sz w:val="24"/>
          <w:szCs w:val="24"/>
        </w:rPr>
        <w:t xml:space="preserve"> (рис. 42 приложения 3).</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Максимальный размер вывески на фасадах зданий, строений, сооружений: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не более </w:t>
      </w:r>
      <w:smartTag w:uri="urn:schemas-microsoft-com:office:smarttags" w:element="metricconverter">
        <w:smartTagPr>
          <w:attr w:name="ProductID" w:val="0,60 м"/>
        </w:smartTagPr>
        <w:r w:rsidRPr="005B012E">
          <w:rPr>
            <w:rFonts w:ascii="Times New Roman" w:hAnsi="Times New Roman" w:cs="Times New Roman"/>
            <w:color w:val="000000"/>
            <w:sz w:val="24"/>
            <w:szCs w:val="24"/>
          </w:rPr>
          <w:t>0,60 м</w:t>
        </w:r>
      </w:smartTag>
      <w:r w:rsidRPr="005B012E">
        <w:rPr>
          <w:rFonts w:ascii="Times New Roman" w:hAnsi="Times New Roman" w:cs="Times New Roman"/>
          <w:color w:val="000000"/>
          <w:sz w:val="24"/>
          <w:szCs w:val="24"/>
        </w:rPr>
        <w:t xml:space="preserve"> по длине;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не более </w:t>
      </w:r>
      <w:smartTag w:uri="urn:schemas-microsoft-com:office:smarttags" w:element="metricconverter">
        <w:smartTagPr>
          <w:attr w:name="ProductID" w:val="0,40 м"/>
        </w:smartTagPr>
        <w:r w:rsidRPr="005B012E">
          <w:rPr>
            <w:rFonts w:ascii="Times New Roman" w:hAnsi="Times New Roman" w:cs="Times New Roman"/>
            <w:color w:val="000000"/>
            <w:sz w:val="24"/>
            <w:szCs w:val="24"/>
          </w:rPr>
          <w:t>0,40 м</w:t>
        </w:r>
      </w:smartTag>
      <w:r w:rsidRPr="005B012E">
        <w:rPr>
          <w:rFonts w:ascii="Times New Roman" w:hAnsi="Times New Roman" w:cs="Times New Roman"/>
          <w:color w:val="000000"/>
          <w:sz w:val="24"/>
          <w:szCs w:val="24"/>
        </w:rPr>
        <w:t xml:space="preserve"> по высоте (рис. 43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 Максимальный размер вывески на дверях входных групп:</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не более </w:t>
      </w:r>
      <w:smartTag w:uri="urn:schemas-microsoft-com:office:smarttags" w:element="metricconverter">
        <w:smartTagPr>
          <w:attr w:name="ProductID" w:val="0,40 м"/>
        </w:smartTagPr>
        <w:r w:rsidRPr="005B012E">
          <w:rPr>
            <w:rFonts w:ascii="Times New Roman" w:hAnsi="Times New Roman" w:cs="Times New Roman"/>
            <w:color w:val="000000"/>
            <w:sz w:val="24"/>
            <w:szCs w:val="24"/>
          </w:rPr>
          <w:t>0,40 м</w:t>
        </w:r>
      </w:smartTag>
      <w:r w:rsidRPr="005B012E">
        <w:rPr>
          <w:rFonts w:ascii="Times New Roman" w:hAnsi="Times New Roman" w:cs="Times New Roman"/>
          <w:color w:val="000000"/>
          <w:sz w:val="24"/>
          <w:szCs w:val="24"/>
        </w:rPr>
        <w:t xml:space="preserve"> по высоте;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не более </w:t>
      </w:r>
      <w:smartTag w:uri="urn:schemas-microsoft-com:office:smarttags" w:element="metricconverter">
        <w:smartTagPr>
          <w:attr w:name="ProductID" w:val="0,30 м"/>
        </w:smartTagPr>
        <w:r w:rsidRPr="005B012E">
          <w:rPr>
            <w:rFonts w:ascii="Times New Roman" w:hAnsi="Times New Roman" w:cs="Times New Roman"/>
            <w:color w:val="000000"/>
            <w:sz w:val="24"/>
            <w:szCs w:val="24"/>
          </w:rPr>
          <w:t>0,30 м</w:t>
        </w:r>
      </w:smartTag>
      <w:r w:rsidRPr="005B012E">
        <w:rPr>
          <w:rFonts w:ascii="Times New Roman" w:hAnsi="Times New Roman" w:cs="Times New Roman"/>
          <w:color w:val="000000"/>
          <w:sz w:val="24"/>
          <w:szCs w:val="24"/>
        </w:rPr>
        <w:t xml:space="preserve"> по длине (рис. 44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 Максимальный размер вывески на остеклении витрины: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не более </w:t>
      </w:r>
      <w:smartTag w:uri="urn:schemas-microsoft-com:office:smarttags" w:element="metricconverter">
        <w:smartTagPr>
          <w:attr w:name="ProductID" w:val="0,20 м"/>
        </w:smartTagPr>
        <w:r w:rsidRPr="005B012E">
          <w:rPr>
            <w:rFonts w:ascii="Times New Roman" w:hAnsi="Times New Roman" w:cs="Times New Roman"/>
            <w:color w:val="000000"/>
            <w:sz w:val="24"/>
            <w:szCs w:val="24"/>
          </w:rPr>
          <w:t>0,20 м</w:t>
        </w:r>
      </w:smartTag>
      <w:r w:rsidRPr="005B012E">
        <w:rPr>
          <w:rFonts w:ascii="Times New Roman" w:hAnsi="Times New Roman" w:cs="Times New Roman"/>
          <w:color w:val="000000"/>
          <w:sz w:val="24"/>
          <w:szCs w:val="24"/>
        </w:rPr>
        <w:t xml:space="preserve"> по высоте;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не более </w:t>
      </w:r>
      <w:smartTag w:uri="urn:schemas-microsoft-com:office:smarttags" w:element="metricconverter">
        <w:smartTagPr>
          <w:attr w:name="ProductID" w:val="0,30 м"/>
        </w:smartTagPr>
        <w:r w:rsidRPr="005B012E">
          <w:rPr>
            <w:rFonts w:ascii="Times New Roman" w:hAnsi="Times New Roman" w:cs="Times New Roman"/>
            <w:color w:val="000000"/>
            <w:sz w:val="24"/>
            <w:szCs w:val="24"/>
          </w:rPr>
          <w:t>0,30 м</w:t>
        </w:r>
      </w:smartTag>
      <w:r w:rsidRPr="005B012E">
        <w:rPr>
          <w:rFonts w:ascii="Times New Roman" w:hAnsi="Times New Roman" w:cs="Times New Roman"/>
          <w:color w:val="000000"/>
          <w:sz w:val="24"/>
          <w:szCs w:val="24"/>
        </w:rPr>
        <w:t xml:space="preserve"> по длине.</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76. Требования к информационным стендам дворовых территорий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Информационные стенды дворовых территорий используются для информирования жителей дворовой территории: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о содержании и ремонте дворовых территорий, объектов благоустройства, многоквартирных домов;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о предоставлении коммунальных услуг, о плате за жилые помещения и коммунальные услуги;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о решениях общего собрания собственников помещений в многоквартирном доме;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об угрозе возникновения чрезвычайных ситуаций природного и техногенного характера, о возникновении таких чрезвычайных ситуаций, правилах поведения населения и необходимости проведения мероприятий по защите.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Размещение информационных стендов дворовых территорий обеспечивается товариществами собственников жилья либо управляющими организациями.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Информационные стенды дворовых территорий могут использоваться для размещения рекламы в порядке, установленном администрацией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Максимальные размеры информационных стендов дворовых территорий составляют: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длина - </w:t>
      </w:r>
      <w:smartTag w:uri="urn:schemas-microsoft-com:office:smarttags" w:element="metricconverter">
        <w:smartTagPr>
          <w:attr w:name="ProductID" w:val="1,05 м"/>
        </w:smartTagPr>
        <w:r w:rsidRPr="005B012E">
          <w:rPr>
            <w:rFonts w:ascii="Times New Roman" w:hAnsi="Times New Roman" w:cs="Times New Roman"/>
            <w:color w:val="000000"/>
            <w:sz w:val="24"/>
            <w:szCs w:val="24"/>
          </w:rPr>
          <w:t>1,05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высота - </w:t>
      </w:r>
      <w:smartTag w:uri="urn:schemas-microsoft-com:office:smarttags" w:element="metricconverter">
        <w:smartTagPr>
          <w:attr w:name="ProductID" w:val="0,75 м"/>
        </w:smartTagPr>
        <w:r w:rsidRPr="005B012E">
          <w:rPr>
            <w:rFonts w:ascii="Times New Roman" w:hAnsi="Times New Roman" w:cs="Times New Roman"/>
            <w:color w:val="000000"/>
            <w:sz w:val="24"/>
            <w:szCs w:val="24"/>
          </w:rPr>
          <w:t>0,75 м</w:t>
        </w:r>
      </w:smartTag>
      <w:r w:rsidRPr="005B012E">
        <w:rPr>
          <w:rFonts w:ascii="Times New Roman" w:hAnsi="Times New Roman" w:cs="Times New Roman"/>
          <w:color w:val="000000"/>
          <w:sz w:val="24"/>
          <w:szCs w:val="24"/>
        </w:rPr>
        <w:t>.</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77. Информация (объявление) об аренде помещения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Информация (объявление) об аренде помещения предназначена для информирования о статусе указанного помещения (его возможной аренде) в конкретном здании, строении, сооружении и носит справочно-информационный характер.</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Информация (объявление) об аренде помещения содержит исключительно слово "АРЕНДА" и номер (номера) телефона собственника помещения, сдаваемого в аренду.</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Информация (объявление) об аренде помещения размещается непосредственно на остеклении витрины или в оконных проемах помещения, сдающегося в аренду (рис. 45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Информация (объявление) об аренде помещения должна быть изготовлена из декоративных пленок, в том числе методом нанесения трафаретной печати или иными аналогичными методами, без использования конструкций и дополнительных приспособлений, в соответствии с эскизами (рис. 46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Максимальный размер информации (объявления) об аренде помещения не должен превышать: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 размера остекления витрины в границах переплетов (импостов) (при наличии);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 размера оконного проема в границах переплетов (импостов) (при наличии).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При этом информация (объявление) об аренде помещения должна размещаться строго в границах переплетов (импостов) (рис. 47 приложения 3 -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Допускается размещение только одной информации (объявления) об аренде помещения в пределах одной витрины или одного оконного проема. В случае, если в сдаваемом в аренду помещении более двух витрин или оконных проемов, информация (объявление) об аренде помещения размещается только в двух из них.</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78. Особенности размещения информационных конструкций в соответствии с дизайн-проектом</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 Дизайн-проект размещения информационной конструкции подлежит согласованию с уполномоченным органом администрации Валуйского муниципального округа в порядке, определенном правовым актом администрации Валуйского муниципального округа, в случаях, предусмотренных </w:t>
      </w:r>
      <w:hyperlink w:anchor="P1587">
        <w:r w:rsidRPr="005B012E">
          <w:rPr>
            <w:rFonts w:ascii="Times New Roman" w:hAnsi="Times New Roman" w:cs="Times New Roman"/>
            <w:color w:val="000000"/>
            <w:sz w:val="24"/>
            <w:szCs w:val="24"/>
          </w:rPr>
          <w:t>частью 5 статьи 64</w:t>
        </w:r>
      </w:hyperlink>
      <w:r w:rsidRPr="005B012E">
        <w:rPr>
          <w:rFonts w:ascii="Times New Roman" w:hAnsi="Times New Roman" w:cs="Times New Roman"/>
          <w:color w:val="000000"/>
          <w:sz w:val="24"/>
          <w:szCs w:val="24"/>
        </w:rPr>
        <w:t xml:space="preserve"> настоящих Правил.</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Дизайн-проект должен содержать: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титульный лист с указанием разработчика дизайн-проекта;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текстовые материалы: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сведения об адресе расположения объекта;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сведения о владельце информационной конструкции (вывески);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сведения о собственнике объекта, к которому планируется присоединение информационной конструкции (вывески);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сведения о типе информационной конструкции (вывески);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сведения о способе освещения информационной конструкции вывески;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параметры информационной конструкции вывески (размеры);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сведения о товарном знаке;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графические материалы: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ситуационную схему расположения объекта;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фотофиксацию предполагаемого места размещения вывески (не менее двух видов);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фотофиксацию (фотографии) всех внешних поверхностей объекта;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сведения о наличии брендбука или брендировании информационных конструкций (при наличии);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панорамные виды объекта;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развертка улицы с нанесением композиционных осей (в вертикальной и горизонтальной плоскостях) согласно ситуационной схеме в пределах объекта, к которому планируется присоединение информационной конструкции (вывески) и объектов, расположенных справа и слева от него;</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фотомонтаж и панорамный вид (графическая фотопривязка вывески в месте ее предполагаемого размещения в существующую ситуацию с указанием размеров) выполняются в виде компьютерной фотопривязки конструкции вывески на фотографии с соблюдением пропорций размещаемого объекта;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фотомонтаж ночного вида размещаемой информационной конструкции и панорамный ночной вид (при наличии ночной подсветки);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чертеж монтажа информационной конструкции (вывески);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чертеж информационной конструкции (вывески) с указанием размеров;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информацию о размещении всех информационных конструкций, в том числе отдельно стоящих вывесок.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При наличии на здании, строении, сооружении рекламной конструкции, размещенной в соответствии с требованиями Федерального </w:t>
      </w:r>
      <w:hyperlink r:id="rId24">
        <w:r w:rsidRPr="005B012E">
          <w:rPr>
            <w:rFonts w:ascii="Times New Roman" w:hAnsi="Times New Roman" w:cs="Times New Roman"/>
            <w:color w:val="000000"/>
            <w:sz w:val="24"/>
            <w:szCs w:val="24"/>
          </w:rPr>
          <w:t>закона</w:t>
        </w:r>
      </w:hyperlink>
      <w:r w:rsidRPr="005B012E">
        <w:rPr>
          <w:rFonts w:ascii="Times New Roman" w:hAnsi="Times New Roman" w:cs="Times New Roman"/>
          <w:color w:val="000000"/>
          <w:sz w:val="24"/>
          <w:szCs w:val="24"/>
        </w:rPr>
        <w:t xml:space="preserve"> от 13 марта 2006 года N 38-ФЗ "О рекламе" (далее - Федеральный закон N 38-ФЗ), информация о размещении указанной рекламной конструкции также отражается в соответствующем дизайн-проекте.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В дизайн-проекте также отражается информация о рекламных конструкциях, планируемых к размещению на внешних поверхностях здания, строения, сооружения.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Критериями оценки дизайн-проекта на соответствие внешнему архитектурно-художественному облику города являются: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обеспечение сохранности внешнего архитектурно-художественного облика города;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обоснованность принятого решения визуальным исследованием прилегающей территории;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соответствие местоположения и эстетических характеристик информационной конструкции (форма, размеры, пропорции, цвет, масштаб и др.) стилистике объекта (классика, ампир, модерн, барокко и т.д.), на котором она размещается;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пропорциональность выбранных решений архитектурно-художественному образу объекта, на котором размещается вывеска;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привязка настенных вывесок к композиционным осям конструктивных элементов фасадов объектов;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соблюдение единой горизонтальной оси размещения информационных конструкций в пределах фасада объекта;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обоснованность использования вертикального формата в вывесках с обязательным соблюдением просматриваемости объекта с уличного фронта, соразмерности модульному членению фасада и привязки к существующим экстерьерным осям здания;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обоснованность количества и местоположения информационных конструкций, в том числе отдельно стоящих вывесок;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обоснованность использования предлагаемого типа вывесок;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обоснованность размеров отдельно стоящих вывесок, их сомасштабность окружающей застройке;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учет колористического решения внешних поверхностей объекта при размещении информационной конструкции;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 соответствие используемых в вывесках изображений товарных знаков, в том числе на иностранных языках, зарегистрированным в установленном порядке на территории Российской Федерации товарным знакам.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5. Оценка дизайн-проекта осуществляется с учетом ранее согласованных дизайн-проектов размещения информационных конструкций на данном объекте (место размещения, размеры и тип), размещенных в соответствии с требованиями настоящих Правил, а также рекламных конструкций, установленных в соответствии с Федеральным </w:t>
      </w:r>
      <w:hyperlink r:id="rId25">
        <w:r w:rsidRPr="005B012E">
          <w:rPr>
            <w:rFonts w:ascii="Times New Roman" w:hAnsi="Times New Roman" w:cs="Times New Roman"/>
            <w:color w:val="000000"/>
            <w:sz w:val="24"/>
            <w:szCs w:val="24"/>
          </w:rPr>
          <w:t>законом</w:t>
        </w:r>
      </w:hyperlink>
      <w:r w:rsidRPr="005B012E">
        <w:rPr>
          <w:rFonts w:ascii="Times New Roman" w:hAnsi="Times New Roman" w:cs="Times New Roman"/>
          <w:color w:val="000000"/>
          <w:sz w:val="24"/>
          <w:szCs w:val="24"/>
        </w:rPr>
        <w:t xml:space="preserve"> N 38-ФЗ.</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Согласование дизайн-проекта размещения информационной конструкции не накладывает обязательств на собственника (правообладателя) объекта, на внешней поверхности которого осуществляется размещение указанной информационной конструкции, по ее размещению.</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Срок действия согласованного дизайн-проекта размещения информационной конструкции - 5 лет. В случае если в течение срока действия согласованного дизайн-проекта размещения информационной конструкции настоящие Правила в части требований к информационным конструкциям остаются неизменными, согласованный дизайн-проект сохраняет свое действие и автоматически продлевается на тот же срок (предельное количество повторных продлений срока действия согласованного дизайн-проекта размещения информационной конструкции не устанавливается).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Организации, индивидуальные предприниматели, размещение информационных конструкций которых не требует разработки и согласования дизайн-проекта, вправе обратиться в уполномоченный орган администрации города с заявлением об установлении соответствия используемых ими информационных конструкций требованиям настоящих Правил. Такие заявления организаций, индивидуальных предпринимателей должны быть рассмотрены уполномоченным органом администрации города в порядке и в сроки, установленные Федеральным </w:t>
      </w:r>
      <w:hyperlink r:id="rId26">
        <w:r w:rsidRPr="005B012E">
          <w:rPr>
            <w:rFonts w:ascii="Times New Roman" w:hAnsi="Times New Roman" w:cs="Times New Roman"/>
            <w:color w:val="000000"/>
            <w:sz w:val="24"/>
            <w:szCs w:val="24"/>
          </w:rPr>
          <w:t>законом</w:t>
        </w:r>
      </w:hyperlink>
      <w:r w:rsidRPr="005B012E">
        <w:rPr>
          <w:rFonts w:ascii="Times New Roman" w:hAnsi="Times New Roman" w:cs="Times New Roman"/>
          <w:color w:val="000000"/>
          <w:sz w:val="24"/>
          <w:szCs w:val="24"/>
        </w:rPr>
        <w:t xml:space="preserve"> от 2 мая 2006 года N 59-ФЗ "О порядке рассмотрения обращений граждан Российской Федерации".</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79. Требования к содержанию информационных конструкций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Содержание информационных конструкций осуществляется их собственниками или иными владельцами, если иное не установлено действующим законодательством.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В случае невозможности установить собственника или иного законного владельца информационной конструкции обязанность по ее содержанию несет собственник или иной законный владелец недвижимого имущества, к которому присоединена информационная конструкция.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Информационные конструкции должны содержаться в технически исправном состоянии, быть очищенными от грязи и иного мусора.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Очистка информационных конструкций от грязи и мусора проводится по мере необходимости (по мере загрязнения информационной конструкции), но не реже: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двух раз в месяц - в отношении указателей, информационных стендов дворовых территорий, а также вывесок, размещаемых на внешних поверхностях нестационарных торговых объектов;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двух раз в год (в марте - апреле и августе - сентябре) - для вывесок.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Не допускается наличие на информационных конструкциях механических повреждений, а также нарушение целостности конструкции.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Металлические элементы информационных конструкций должны быть очищены от ржавчины и окрашены.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Размещение на информационных конструкциях объявлений, посторонних надписей, изображений и других сообщений, не относящихся к данной информационной конструкции, запрещено.</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Если информационная конструкция имеет внутреннюю или внешнюю подсветку, все элементы искусственного освещения должны быть в исправном состоянии с одинаковым оттенком свечения.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80. Рекламные конструкции на территории Валуйского муниципального округа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Рекламные конструкции на территории Валуйского муниципального округа устанавливаются и эксплуатируются в соответствии с </w:t>
      </w:r>
      <w:hyperlink w:anchor="P2812">
        <w:r w:rsidRPr="005B012E">
          <w:rPr>
            <w:rFonts w:ascii="Times New Roman" w:hAnsi="Times New Roman" w:cs="Times New Roman"/>
            <w:color w:val="000000"/>
            <w:sz w:val="24"/>
            <w:szCs w:val="24"/>
          </w:rPr>
          <w:t>Положением</w:t>
        </w:r>
      </w:hyperlink>
      <w:r w:rsidRPr="005B012E">
        <w:rPr>
          <w:rFonts w:ascii="Times New Roman" w:hAnsi="Times New Roman" w:cs="Times New Roman"/>
          <w:color w:val="000000"/>
          <w:sz w:val="24"/>
          <w:szCs w:val="24"/>
        </w:rPr>
        <w:t>, определенным приложением 4 к настоящим Правилам.</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jc w:val="center"/>
        <w:outlineLvl w:val="1"/>
        <w:rPr>
          <w:rFonts w:ascii="Times New Roman" w:hAnsi="Times New Roman" w:cs="Times New Roman"/>
          <w:color w:val="000000"/>
          <w:sz w:val="24"/>
          <w:szCs w:val="24"/>
        </w:rPr>
      </w:pPr>
      <w:r w:rsidRPr="005B012E">
        <w:rPr>
          <w:rFonts w:ascii="Times New Roman" w:hAnsi="Times New Roman" w:cs="Times New Roman"/>
          <w:color w:val="000000"/>
          <w:sz w:val="24"/>
          <w:szCs w:val="24"/>
        </w:rPr>
        <w:t>Глава 8. РАЗМЕЩЕНИЕ И СОДЕРЖАНИЕ ДЕТСКИХ, СПОРТИВНЫХ</w:t>
      </w:r>
    </w:p>
    <w:p w:rsidR="00FC4CB1" w:rsidRPr="005B012E" w:rsidRDefault="00FC4CB1">
      <w:pPr>
        <w:pStyle w:val="ConsPlusTitle"/>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ПЛОЩАДОК, ПЛОЩАДОК ДЛЯ ОТДЫХА И ДОСУГА, ПЛОЩАДОК</w:t>
      </w:r>
    </w:p>
    <w:p w:rsidR="00FC4CB1" w:rsidRPr="005B012E" w:rsidRDefault="00FC4CB1">
      <w:pPr>
        <w:pStyle w:val="ConsPlusTitle"/>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ДЛЯ ВЫГУЛА И ДРЕССИРОВКИ ЖИВОТНЫХ</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81. Общие требования к установке площадок и их содержанию</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При установке нового оборудования площадок место их размещения согласовывается с администрацией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Монтаж оборудования должен производиться в соответствии с инструкцией изготовителя, организациями, имеющими опыт и профессионально осуществляющими данный вид работ.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Лицо, ответственное за эксплуатацию оборудования площадки (при его отсутствии - собственник, правообладатель оборудования), осуществляет контроль за ходом производства работ по установке (монтажу) оборудования.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При вводе оборудования площадки в эксплуатацию присутствуют представители Валуйского муниципального округа, составляется акт ввода в эксплуатацию объекта.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Площадка вносится отраслевым (функциональным) органом или структурным подразделением администрации Валуйского муниципального округа в Реестр площадок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Лицо, эксплуатирующее площадку, при изменениях в оборудовании площадки (замена оборудования, установка дополнительного оборудования, демонтаж, увеличение площади площадки, ликвидация площадки и т.д.) информирует об изменениях администрацию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Оборудование (отдельные элементы или комплекты), установленное (устанавливаемое) на площадках, а также покрытие площадок должны соответствовать государственным стандартам, требованиям безопасности, иметь соответствующие подтверждающие документы (акты (копии) добровольной сертификации (декларирования) и/или лабораторных испытаний и др.), а также маркировку и эксплуатационную документацию.</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Оборудование площадки, установленное после 2013 года должно иметь паспорт, представляемый изготовителем оборудования. На оборудование площадки, установленное до 2013 года, лицо, его эксплуатирующее, составляет паспорт.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документации и информационное обеспечение безопасности площадки.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В случае если лицо, эксплуатирующее площадку, отсутствует, контроль за техническим состоянием оборудования и покрытия площадки, техническим обслуживанием и ремонтом, наличием и состоянием документации и информационным обеспечением безопасности площадки осуществляет правообладатель земельного участка, на котором она расположена.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Территория площадки и прилегающая территория ежедневно очищаются от мусора и посторонних предметов. Своевременно производится обрезка деревьев, кустарника и скос травы.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 Дорожки, ограждающие устройства, скамейки, урны для мусора должны быть окрашены и находиться в исправном состоянии. Мусор из урн удаляется в утренние часы, по мере необходимости, но не реже одного раза в сутки.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 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 На площадке и прилегающей к ней территории не должно быть мусора или посторонних предметов, о которые можно споткнуться и/или получить травму.</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15. Лицо, эксплуатирующее площадку, должно в течение суток представлять в администрацию Валуйского муниципального округа информацию о травмах (несчастных случаях), полученных на площадке.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16. В местах установки игрового и спортивного оборудования устанавливаются информационные стенды, содержащие информацию об организации, осуществляющей обслуживание и содержание оборудования, телефон ответственного лица, информацию о возрастной группе, для которой предназначено установленное игровое или спортивное оборудование, и правила поведения и пользования спортивно-игровым оборудованием.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17. На детской и спортивной площадке должна быть предусмотрена табличка с указанием номеров телефонов, для того чтобы иметь возможность вызвать аварийно-спасательную службу, скорую помощь и сообщить о наличии пострадавших.</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jc w:val="center"/>
        <w:outlineLvl w:val="3"/>
        <w:rPr>
          <w:rFonts w:ascii="Times New Roman" w:hAnsi="Times New Roman" w:cs="Times New Roman"/>
          <w:color w:val="000000"/>
          <w:sz w:val="24"/>
          <w:szCs w:val="24"/>
        </w:rPr>
      </w:pPr>
      <w:r w:rsidRPr="005B012E">
        <w:rPr>
          <w:rFonts w:ascii="Times New Roman" w:hAnsi="Times New Roman" w:cs="Times New Roman"/>
          <w:color w:val="000000"/>
          <w:sz w:val="24"/>
          <w:szCs w:val="24"/>
        </w:rPr>
        <w:t>Форма информационного стенда</w:t>
      </w:r>
    </w:p>
    <w:p w:rsidR="00FC4CB1" w:rsidRPr="005B012E" w:rsidRDefault="00FC4CB1">
      <w:pPr>
        <w:pStyle w:val="ConsPlusNormal"/>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для размещения на детской игровой (спортивной) площадке</w:t>
      </w:r>
    </w:p>
    <w:p w:rsidR="00FC4CB1" w:rsidRPr="005B012E" w:rsidRDefault="00FC4CB1">
      <w:pPr>
        <w:pStyle w:val="ConsPlusNormal"/>
        <w:jc w:val="both"/>
        <w:rPr>
          <w:rFonts w:ascii="Times New Roman" w:hAnsi="Times New Roman" w:cs="Times New Roman"/>
          <w:color w:val="000000"/>
          <w:sz w:val="24"/>
          <w:szCs w:val="24"/>
        </w:rPr>
      </w:pPr>
    </w:p>
    <w:tbl>
      <w:tblPr>
        <w:tblW w:w="0" w:type="auto"/>
        <w:tblBorders>
          <w:left w:val="single" w:sz="4" w:space="0" w:color="auto"/>
          <w:right w:val="single" w:sz="4" w:space="0" w:color="auto"/>
        </w:tblBorders>
        <w:tblLayout w:type="fixed"/>
        <w:tblCellMar>
          <w:top w:w="102" w:type="dxa"/>
          <w:left w:w="62" w:type="dxa"/>
          <w:bottom w:w="102" w:type="dxa"/>
          <w:right w:w="62" w:type="dxa"/>
        </w:tblCellMar>
        <w:tblLook w:val="00A0"/>
      </w:tblPr>
      <w:tblGrid>
        <w:gridCol w:w="9071"/>
      </w:tblGrid>
      <w:tr w:rsidR="00FC4CB1" w:rsidRPr="00B749DB">
        <w:tc>
          <w:tcPr>
            <w:tcW w:w="9071" w:type="dxa"/>
            <w:tcBorders>
              <w:top w:val="nil"/>
              <w:bottom w:val="nil"/>
            </w:tcBorders>
          </w:tcPr>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Наименование объекта _____________________________________________________</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Сведения о принадлежности ________________________________________________</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Возрастные требования при пользовании установленным игровым (спортивным) оборудованием ____________________________________________________________</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Правила поведения и пользования спортивно-игровым оборудованием</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_________________________________________________________________________</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_________________________________________________________________________</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Условия нахождения на площадках детей дошкольного</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возраста __________________________________________________________________</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_________________________________________________________________________</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_________________________________________________________________________</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Номера телефонов службы спасения, скорой помощи ___________________________</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_________________________________________________________________________</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Номера телефонов для сообщения службе эксплуатации о неисправности и</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поломке оборудования _____________________________________________________</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_________________________________________________________________________</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Контактные телефоны ответственного за обеспечение содержания объекта</w:t>
            </w:r>
          </w:p>
        </w:tc>
      </w:tr>
    </w:tbl>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18. Запрещается размещение всех видов автотранспортных средств на детских, спортивных площадках, площадках для отдыха и досуга, площадках для выгула и дрессировки животных.</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82. Контроль за техническим состоянием оборудования площадок</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Контроль за техническим состоянием оборудования площадок включает: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первичный осмотр и проверку оборудования перед вводом в эксплуатацию;</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визуальный осмотр, который позволяет обнаружить очевидные неисправности и посторонние предметы, представляющие опасности, вызванные пользованием оборудования, климатическими условиями, актами вандализма;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функциональный осмотр - детальный осмотр с целью проверки исправности и устойчивости оборудования, выявления износа элементов конструкции оборудования;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основной осмотр - осмотр для целей оценки соответствия технического состояния оборудования требованиям безопасности.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Периодичность регулярного визуального осмотра устанавливает собственник на основе учета условий эксплуатации.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Визуальный осмотр оборудования площадок, подвергающихся интенсивному использованию, проводится ежедневно.</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Функциональный осмотр проводится с периодичностью один раз в 1 - 3 месяца, в соответствии с инструкцией изготовителя, а также с учетом интенсивности использования площадки. Особое внимание уделяется скрытым, труднодоступным элементам оборудования.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Основной осмотр проводится раз в год.</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 ходе ежегодного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По результатам ежегодного осмотра выявляются дефекты объектов благоустройства, подлежащие устранению, определяется характер и объем необходимых ремонтных работ и составляется акт.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В целях контроля периодичности, полноты и правильности выполняемых работ при осмотрах различного вида лицом, осуществляющим эксплуатацию площадки, должны быть разработаны графики проведения осмотров.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эксплуатацию оборудования необходимо ограничить, либо оборудование должно быть демонтировано и удалено с площадки.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После удаления оборудования оставшийся в земле фундамент также удаляют или огораживают способом, исключающим возможность получения травм.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Результаты осмотра площадок и проведение технического обслуживания и ремонта регистрируются в журнале, который хранится у лица, эксплуатирующего площадку (правообладателя земельного участка, на котором она расположена).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Вся эксплуатационная документация (паспорт, акт осмотра и проверки, графики осмотров, журнал и т.п.) подлежит постоянному хранению.</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Должен быть обеспечен доступ обслуживающего персонала к эксплуатационной документации во время осмотров, обслуживания и ремонта оборудования и покрытия площадки.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Обслуживание включает: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мероприятия по поддержанию безопасности и качества функционирования оборудования и покрытий площадки; проверку и подтягивание узлов крепления;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обновление окраски оборудования;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обслуживание ударопоглощающих покрытий;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смазку подшипников;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восстановление ударопоглощающих покрытий из сыпучих материалов и корректировку их уровня.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Лица, производящие ремонтные работы, принимают меры по ограждению места производства работ, исключающему допуск детей и получение ими травм. Ремонтные работы включают замену крепежных деталей, сварочные работы, замену частей оборудования.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83. Детские площадки</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Детские площадки предназначены для игр и активного отдыха детей разных возрастов.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(12 - 16 лет) организуются спортивно-игровые комплексы (микроскалодромы, велодромы и т.п.) и оборудуются специальные места для катания на самокатах, роликовых досках и коньках.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2. Расстояние от окон жилых домов и общественных зданий до границ детских площадок дошкольного возраста должно быть не менее </w:t>
      </w:r>
      <w:smartTag w:uri="urn:schemas-microsoft-com:office:smarttags" w:element="metricconverter">
        <w:smartTagPr>
          <w:attr w:name="ProductID" w:val="12 м"/>
        </w:smartTagPr>
        <w:r w:rsidRPr="005B012E">
          <w:rPr>
            <w:rFonts w:ascii="Times New Roman" w:hAnsi="Times New Roman" w:cs="Times New Roman"/>
            <w:color w:val="000000"/>
            <w:sz w:val="24"/>
            <w:szCs w:val="24"/>
          </w:rPr>
          <w:t>12 м</w:t>
        </w:r>
      </w:smartTag>
      <w:r w:rsidRPr="005B012E">
        <w:rPr>
          <w:rFonts w:ascii="Times New Roman" w:hAnsi="Times New Roman" w:cs="Times New Roman"/>
          <w:color w:val="000000"/>
          <w:sz w:val="24"/>
          <w:szCs w:val="24"/>
        </w:rPr>
        <w:t xml:space="preserve">, младшего и среднего школьного возраста - не менее </w:t>
      </w:r>
      <w:smartTag w:uri="urn:schemas-microsoft-com:office:smarttags" w:element="metricconverter">
        <w:smartTagPr>
          <w:attr w:name="ProductID" w:val="20 м"/>
        </w:smartTagPr>
        <w:r w:rsidRPr="005B012E">
          <w:rPr>
            <w:rFonts w:ascii="Times New Roman" w:hAnsi="Times New Roman" w:cs="Times New Roman"/>
            <w:color w:val="000000"/>
            <w:sz w:val="24"/>
            <w:szCs w:val="24"/>
          </w:rPr>
          <w:t>20 м</w:t>
        </w:r>
      </w:smartTag>
      <w:r w:rsidRPr="005B012E">
        <w:rPr>
          <w:rFonts w:ascii="Times New Roman" w:hAnsi="Times New Roman" w:cs="Times New Roman"/>
          <w:color w:val="000000"/>
          <w:sz w:val="24"/>
          <w:szCs w:val="24"/>
        </w:rPr>
        <w:t xml:space="preserve">, комплексных игровых площадок - не менее </w:t>
      </w:r>
      <w:smartTag w:uri="urn:schemas-microsoft-com:office:smarttags" w:element="metricconverter">
        <w:smartTagPr>
          <w:attr w:name="ProductID" w:val="40 м"/>
        </w:smartTagPr>
        <w:r w:rsidRPr="005B012E">
          <w:rPr>
            <w:rFonts w:ascii="Times New Roman" w:hAnsi="Times New Roman" w:cs="Times New Roman"/>
            <w:color w:val="000000"/>
            <w:sz w:val="24"/>
            <w:szCs w:val="24"/>
          </w:rPr>
          <w:t>40 м</w:t>
        </w:r>
      </w:smartTag>
      <w:r w:rsidRPr="005B012E">
        <w:rPr>
          <w:rFonts w:ascii="Times New Roman" w:hAnsi="Times New Roman" w:cs="Times New Roman"/>
          <w:color w:val="000000"/>
          <w:sz w:val="24"/>
          <w:szCs w:val="24"/>
        </w:rPr>
        <w:t xml:space="preserve">, спортивно-игровых комплексов - не менее </w:t>
      </w:r>
      <w:smartTag w:uri="urn:schemas-microsoft-com:office:smarttags" w:element="metricconverter">
        <w:smartTagPr>
          <w:attr w:name="ProductID" w:val="100 м"/>
        </w:smartTagPr>
        <w:r w:rsidRPr="005B012E">
          <w:rPr>
            <w:rFonts w:ascii="Times New Roman" w:hAnsi="Times New Roman" w:cs="Times New Roman"/>
            <w:color w:val="000000"/>
            <w:sz w:val="24"/>
            <w:szCs w:val="24"/>
          </w:rPr>
          <w:t>100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Указанные требования распространяются на новые размещаемые объекты.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Размеры и условия размещения площадок определяются в зависимости от возрастных групп детей и места размещения жилой застройки.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Детские площадки должны быть изолированы от транзитного пешеходного движения, проездов, разворотных площадок, гостевых стоянок, контейнерных площадок, участков постоянного и временного хранения автотранспортных средств. При этом при разработке проекта следует отдавать предпочтение ограждению из сплошного кустарника. Подходы к детским площадкам не следует организовывать с проездов и улиц.</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Во избежание травматизма не допускается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При реконструкции прилегающих территорий детские площадки должны быть изолированы от мест ведения работ и складирования строительных материалов.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Перечень элементов благоустройства территории на детской площадке включает: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мягкие виды покрытия;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элементы сопряжения поверхности площадки с газоном;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зеленые насаждения;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игровое оборудование;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скамьи и урны;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осветительное оборудование.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Мягкие виды покрытия (песчаное, уплотненное песчаное на грунтовом основании или гравийной крошке, мягкое резиновое или мягкое синтетическое) должны предусматриваться на детской площадке в местах расположения игрового оборудования и других, связанных с возможностью падения детей. Места установки скамеек должны быть оборудованы твердыми видами покрытия. При травяном покрытии площадок предусматриваются пешеходные дорожки к оборудованию с твердым, мягким или комбинированным видами покрытия.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Для сопряжения поверхностей площадки и газона применяются садовые бортовые камни со скошенными или закругленными краями.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Площадки спортивно-игровых комплексов оборудуются стендом с правилами поведения на площадке и пользования спортивно-игровым оборудованием.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10. Осветительное оборудование должно функционировать в режиме освещения территории, на которой расположена площадка. Размещение осветительного оборудования на высоте менее </w:t>
      </w:r>
      <w:smartTag w:uri="urn:schemas-microsoft-com:office:smarttags" w:element="metricconverter">
        <w:smartTagPr>
          <w:attr w:name="ProductID" w:val="2,5 м"/>
        </w:smartTagPr>
        <w:r w:rsidRPr="005B012E">
          <w:rPr>
            <w:rFonts w:ascii="Times New Roman" w:hAnsi="Times New Roman" w:cs="Times New Roman"/>
            <w:color w:val="000000"/>
            <w:sz w:val="24"/>
            <w:szCs w:val="24"/>
          </w:rPr>
          <w:t>2,5 м</w:t>
        </w:r>
      </w:smartTag>
      <w:r w:rsidRPr="005B012E">
        <w:rPr>
          <w:rFonts w:ascii="Times New Roman" w:hAnsi="Times New Roman" w:cs="Times New Roman"/>
          <w:color w:val="000000"/>
          <w:sz w:val="24"/>
          <w:szCs w:val="24"/>
        </w:rPr>
        <w:t xml:space="preserve"> не допускается.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84. Спортивные площадки</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Спортивные площадки предназначены для занятий физкультурой и спортом всех возрастных групп населения.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Спортивные площадки проектируются в составе территорий жилого и рекреационного назначения, участков спортивных сооружений, участков общеобразовательных организаций.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Проектирование спортивных площадок ведется в зависимости от вида специализации площадки.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Размещение и проектирование благоустройства спортивного ядра на территории участков общеобразовательных организаций должно вестись с учетом обслуживания населения прилегающей жилой застройки.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Комплексные физкультурно-спортивные площадки для детей дошкольного возраста (на 75 детей) устанавливаются площадью не менее </w:t>
      </w:r>
      <w:smartTag w:uri="urn:schemas-microsoft-com:office:smarttags" w:element="metricconverter">
        <w:smartTagPr>
          <w:attr w:name="ProductID" w:val="150 кв. м"/>
        </w:smartTagPr>
        <w:r w:rsidRPr="005B012E">
          <w:rPr>
            <w:rFonts w:ascii="Times New Roman" w:hAnsi="Times New Roman" w:cs="Times New Roman"/>
            <w:color w:val="000000"/>
            <w:sz w:val="24"/>
            <w:szCs w:val="24"/>
          </w:rPr>
          <w:t>150 кв. м</w:t>
        </w:r>
      </w:smartTag>
      <w:r w:rsidRPr="005B012E">
        <w:rPr>
          <w:rFonts w:ascii="Times New Roman" w:hAnsi="Times New Roman" w:cs="Times New Roman"/>
          <w:color w:val="000000"/>
          <w:sz w:val="24"/>
          <w:szCs w:val="24"/>
        </w:rPr>
        <w:t xml:space="preserve">, школьного возраста (100 детей) - не менее </w:t>
      </w:r>
      <w:smartTag w:uri="urn:schemas-microsoft-com:office:smarttags" w:element="metricconverter">
        <w:smartTagPr>
          <w:attr w:name="ProductID" w:val="250 кв. м"/>
        </w:smartTagPr>
        <w:r w:rsidRPr="005B012E">
          <w:rPr>
            <w:rFonts w:ascii="Times New Roman" w:hAnsi="Times New Roman" w:cs="Times New Roman"/>
            <w:color w:val="000000"/>
            <w:sz w:val="24"/>
            <w:szCs w:val="24"/>
          </w:rPr>
          <w:t>250 кв.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Обязательный перечень элементов благоустройства территории на спортивной площадке включает: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мягкие или газонные виды покрытия;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спортивное оборудование;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зеленые насаждения;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освещение.</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85. Площадки отдыха и досуга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Площадки отдыха предназначены для отдыха и проведения досуга взрослого населения. Их следует размещать на участках жилой застройки, на озелененных территориях жилой группы и микрорайона, в парках и лесопарках.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2. Площадки отдыха устанавливаются проходными, должны примыкать к проездам, посадочным площадкам остановок, разворотным площадкам - между ними и площадкой отдыха необходимо предусматривать полосу озеленения (кустарник, деревья) не менее </w:t>
      </w:r>
      <w:smartTag w:uri="urn:schemas-microsoft-com:office:smarttags" w:element="metricconverter">
        <w:smartTagPr>
          <w:attr w:name="ProductID" w:val="3 м"/>
        </w:smartTagPr>
        <w:r w:rsidRPr="005B012E">
          <w:rPr>
            <w:rFonts w:ascii="Times New Roman" w:hAnsi="Times New Roman" w:cs="Times New Roman"/>
            <w:color w:val="000000"/>
            <w:sz w:val="24"/>
            <w:szCs w:val="24"/>
          </w:rPr>
          <w:t>3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Расстояние от границы площадки отдыха до отстойно-разворотных площадок на конечных остановках маршрутов пассажирского транспорта - не менее </w:t>
      </w:r>
      <w:smartTag w:uri="urn:schemas-microsoft-com:office:smarttags" w:element="metricconverter">
        <w:smartTagPr>
          <w:attr w:name="ProductID" w:val="50 м"/>
        </w:smartTagPr>
        <w:r w:rsidRPr="005B012E">
          <w:rPr>
            <w:rFonts w:ascii="Times New Roman" w:hAnsi="Times New Roman" w:cs="Times New Roman"/>
            <w:color w:val="000000"/>
            <w:sz w:val="24"/>
            <w:szCs w:val="24"/>
          </w:rPr>
          <w:t>50 м</w:t>
        </w:r>
      </w:smartTag>
      <w:r w:rsidRPr="005B012E">
        <w:rPr>
          <w:rFonts w:ascii="Times New Roman" w:hAnsi="Times New Roman" w:cs="Times New Roman"/>
          <w:color w:val="000000"/>
          <w:sz w:val="24"/>
          <w:szCs w:val="24"/>
        </w:rPr>
        <w:t xml:space="preserve">. Расстояние от окон жилых домов до границ площадок тихого отдыха устанавливается не менее </w:t>
      </w:r>
      <w:smartTag w:uri="urn:schemas-microsoft-com:office:smarttags" w:element="metricconverter">
        <w:smartTagPr>
          <w:attr w:name="ProductID" w:val="10 м"/>
        </w:smartTagPr>
        <w:r w:rsidRPr="005B012E">
          <w:rPr>
            <w:rFonts w:ascii="Times New Roman" w:hAnsi="Times New Roman" w:cs="Times New Roman"/>
            <w:color w:val="000000"/>
            <w:sz w:val="24"/>
            <w:szCs w:val="24"/>
          </w:rPr>
          <w:t>10 м</w:t>
        </w:r>
      </w:smartTag>
      <w:r w:rsidRPr="005B012E">
        <w:rPr>
          <w:rFonts w:ascii="Times New Roman" w:hAnsi="Times New Roman" w:cs="Times New Roman"/>
          <w:color w:val="000000"/>
          <w:sz w:val="24"/>
          <w:szCs w:val="24"/>
        </w:rPr>
        <w:t xml:space="preserve">, площадок шумных настольных игр - не менее </w:t>
      </w:r>
      <w:smartTag w:uri="urn:schemas-microsoft-com:office:smarttags" w:element="metricconverter">
        <w:smartTagPr>
          <w:attr w:name="ProductID" w:val="25 м"/>
        </w:smartTagPr>
        <w:r w:rsidRPr="005B012E">
          <w:rPr>
            <w:rFonts w:ascii="Times New Roman" w:hAnsi="Times New Roman" w:cs="Times New Roman"/>
            <w:color w:val="000000"/>
            <w:sz w:val="24"/>
            <w:szCs w:val="24"/>
          </w:rPr>
          <w:t>25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3. Площадки отдыха на жилых территориях должны быть проектированы из расчета 0,1 - </w:t>
      </w:r>
      <w:smartTag w:uri="urn:schemas-microsoft-com:office:smarttags" w:element="metricconverter">
        <w:smartTagPr>
          <w:attr w:name="ProductID" w:val="0,2 кв. м"/>
        </w:smartTagPr>
        <w:r w:rsidRPr="005B012E">
          <w:rPr>
            <w:rFonts w:ascii="Times New Roman" w:hAnsi="Times New Roman" w:cs="Times New Roman"/>
            <w:color w:val="000000"/>
            <w:sz w:val="24"/>
            <w:szCs w:val="24"/>
          </w:rPr>
          <w:t>0,2 кв. м</w:t>
        </w:r>
      </w:smartTag>
      <w:r w:rsidRPr="005B012E">
        <w:rPr>
          <w:rFonts w:ascii="Times New Roman" w:hAnsi="Times New Roman" w:cs="Times New Roman"/>
          <w:color w:val="000000"/>
          <w:sz w:val="24"/>
          <w:szCs w:val="24"/>
        </w:rPr>
        <w:t xml:space="preserve"> на жителя. Оптимальный размер площадки 50 - </w:t>
      </w:r>
      <w:smartTag w:uri="urn:schemas-microsoft-com:office:smarttags" w:element="metricconverter">
        <w:smartTagPr>
          <w:attr w:name="ProductID" w:val="100 кв. м"/>
        </w:smartTagPr>
        <w:r w:rsidRPr="005B012E">
          <w:rPr>
            <w:rFonts w:ascii="Times New Roman" w:hAnsi="Times New Roman" w:cs="Times New Roman"/>
            <w:color w:val="000000"/>
            <w:sz w:val="24"/>
            <w:szCs w:val="24"/>
          </w:rPr>
          <w:t>100 кв. м</w:t>
        </w:r>
      </w:smartTag>
      <w:r w:rsidRPr="005B012E">
        <w:rPr>
          <w:rFonts w:ascii="Times New Roman" w:hAnsi="Times New Roman" w:cs="Times New Roman"/>
          <w:color w:val="000000"/>
          <w:sz w:val="24"/>
          <w:szCs w:val="24"/>
        </w:rPr>
        <w:t xml:space="preserve">, минимальный размер площадки отдыха - не менее 15 - </w:t>
      </w:r>
      <w:smartTag w:uri="urn:schemas-microsoft-com:office:smarttags" w:element="metricconverter">
        <w:smartTagPr>
          <w:attr w:name="ProductID" w:val="20 кв. м"/>
        </w:smartTagPr>
        <w:r w:rsidRPr="005B012E">
          <w:rPr>
            <w:rFonts w:ascii="Times New Roman" w:hAnsi="Times New Roman" w:cs="Times New Roman"/>
            <w:color w:val="000000"/>
            <w:sz w:val="24"/>
            <w:szCs w:val="24"/>
          </w:rPr>
          <w:t>20 кв. м</w:t>
        </w:r>
      </w:smartTag>
      <w:r w:rsidRPr="005B012E">
        <w:rPr>
          <w:rFonts w:ascii="Times New Roman" w:hAnsi="Times New Roman" w:cs="Times New Roman"/>
          <w:color w:val="000000"/>
          <w:sz w:val="24"/>
          <w:szCs w:val="24"/>
        </w:rPr>
        <w:t>. Допускается совмещение площадок тихого отдыха с детскими площадками.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На территориях парков могут быть организованы площадки-лужайки для отдыха на траве.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Покрытие площадки проектируется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Функционирование осветительного оборудования должно обеспечивать освещение территории, на которой расположена площадка.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7. Минимальный размер площадки с установкой одного стола со скамьями для настольных игр устанавливается в пределах 12 - </w:t>
      </w:r>
      <w:smartTag w:uri="urn:schemas-microsoft-com:office:smarttags" w:element="metricconverter">
        <w:smartTagPr>
          <w:attr w:name="ProductID" w:val="15 кв. м"/>
        </w:smartTagPr>
        <w:r w:rsidRPr="005B012E">
          <w:rPr>
            <w:rFonts w:ascii="Times New Roman" w:hAnsi="Times New Roman" w:cs="Times New Roman"/>
            <w:color w:val="000000"/>
            <w:sz w:val="24"/>
            <w:szCs w:val="24"/>
          </w:rPr>
          <w:t>15 кв. м</w:t>
        </w:r>
      </w:smartTag>
      <w:r w:rsidRPr="005B012E">
        <w:rPr>
          <w:rFonts w:ascii="Times New Roman" w:hAnsi="Times New Roman" w:cs="Times New Roman"/>
          <w:color w:val="000000"/>
          <w:sz w:val="24"/>
          <w:szCs w:val="24"/>
        </w:rPr>
        <w:t>.</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86. Площадки для выгула животных</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Площадки для выгула животных размещаются на территории жилой, смешанной застройки, рекреационных территориях общего пользования, в полосе отчуждения железных дорог, скоростных автомагистралей, в охранной зоне линий электропередач с напряжением не более 110 кВт, за пределами санитарной зоны источников водоснабжения первого и второго поясов, а также в местах сложившегося выгула собак.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2. Размеры площадок для выгула собак, размещаемые на территориях жилого назначения, принимаются 400 - </w:t>
      </w:r>
      <w:smartTag w:uri="urn:schemas-microsoft-com:office:smarttags" w:element="metricconverter">
        <w:smartTagPr>
          <w:attr w:name="ProductID" w:val="600 кв. м"/>
        </w:smartTagPr>
        <w:r w:rsidRPr="005B012E">
          <w:rPr>
            <w:rFonts w:ascii="Times New Roman" w:hAnsi="Times New Roman" w:cs="Times New Roman"/>
            <w:color w:val="000000"/>
            <w:sz w:val="24"/>
            <w:szCs w:val="24"/>
          </w:rPr>
          <w:t>600 кв. м</w:t>
        </w:r>
      </w:smartTag>
      <w:r w:rsidRPr="005B012E">
        <w:rPr>
          <w:rFonts w:ascii="Times New Roman" w:hAnsi="Times New Roman" w:cs="Times New Roman"/>
          <w:color w:val="000000"/>
          <w:sz w:val="24"/>
          <w:szCs w:val="24"/>
        </w:rPr>
        <w:t xml:space="preserve">, на прочих территориях - до </w:t>
      </w:r>
      <w:smartTag w:uri="urn:schemas-microsoft-com:office:smarttags" w:element="metricconverter">
        <w:smartTagPr>
          <w:attr w:name="ProductID" w:val="800 кв. м"/>
        </w:smartTagPr>
        <w:r w:rsidRPr="005B012E">
          <w:rPr>
            <w:rFonts w:ascii="Times New Roman" w:hAnsi="Times New Roman" w:cs="Times New Roman"/>
            <w:color w:val="000000"/>
            <w:sz w:val="24"/>
            <w:szCs w:val="24"/>
          </w:rPr>
          <w:t>800 кв. м</w:t>
        </w:r>
      </w:smartTag>
      <w:r w:rsidRPr="005B012E">
        <w:rPr>
          <w:rFonts w:ascii="Times New Roman" w:hAnsi="Times New Roman" w:cs="Times New Roman"/>
          <w:color w:val="000000"/>
          <w:sz w:val="24"/>
          <w:szCs w:val="24"/>
        </w:rPr>
        <w:t xml:space="preserve">, в условиях сложившейся застройки может приниматься уменьшенный размер площадок, исходя из имеющихся территориальных возможностей. Доступность площадок обеспечивается не более </w:t>
      </w:r>
      <w:smartTag w:uri="urn:schemas-microsoft-com:office:smarttags" w:element="metricconverter">
        <w:smartTagPr>
          <w:attr w:name="ProductID" w:val="400 м"/>
        </w:smartTagPr>
        <w:r w:rsidRPr="005B012E">
          <w:rPr>
            <w:rFonts w:ascii="Times New Roman" w:hAnsi="Times New Roman" w:cs="Times New Roman"/>
            <w:color w:val="000000"/>
            <w:sz w:val="24"/>
            <w:szCs w:val="24"/>
          </w:rPr>
          <w:t>400 м</w:t>
        </w:r>
      </w:smartTag>
      <w:r w:rsidRPr="005B012E">
        <w:rPr>
          <w:rFonts w:ascii="Times New Roman" w:hAnsi="Times New Roman" w:cs="Times New Roman"/>
          <w:color w:val="000000"/>
          <w:sz w:val="24"/>
          <w:szCs w:val="24"/>
        </w:rPr>
        <w:t xml:space="preserve">. На территории и микрорайонах с плотной жилой застройкой - не более </w:t>
      </w:r>
      <w:smartTag w:uri="urn:schemas-microsoft-com:office:smarttags" w:element="metricconverter">
        <w:smartTagPr>
          <w:attr w:name="ProductID" w:val="600 м"/>
        </w:smartTagPr>
        <w:r w:rsidRPr="005B012E">
          <w:rPr>
            <w:rFonts w:ascii="Times New Roman" w:hAnsi="Times New Roman" w:cs="Times New Roman"/>
            <w:color w:val="000000"/>
            <w:sz w:val="24"/>
            <w:szCs w:val="24"/>
          </w:rPr>
          <w:t>600 м</w:t>
        </w:r>
      </w:smartTag>
      <w:r w:rsidRPr="005B012E">
        <w:rPr>
          <w:rFonts w:ascii="Times New Roman" w:hAnsi="Times New Roman" w:cs="Times New Roman"/>
          <w:color w:val="000000"/>
          <w:sz w:val="24"/>
          <w:szCs w:val="24"/>
        </w:rPr>
        <w:t xml:space="preserve">. Расстояние от границы площадки до окон жилых и общественных зданий необходимо принимать не менее </w:t>
      </w:r>
      <w:smartTag w:uri="urn:schemas-microsoft-com:office:smarttags" w:element="metricconverter">
        <w:smartTagPr>
          <w:attr w:name="ProductID" w:val="25 м"/>
        </w:smartTagPr>
        <w:r w:rsidRPr="005B012E">
          <w:rPr>
            <w:rFonts w:ascii="Times New Roman" w:hAnsi="Times New Roman" w:cs="Times New Roman"/>
            <w:color w:val="000000"/>
            <w:sz w:val="24"/>
            <w:szCs w:val="24"/>
          </w:rPr>
          <w:t>25 м</w:t>
        </w:r>
      </w:smartTag>
      <w:r w:rsidRPr="005B012E">
        <w:rPr>
          <w:rFonts w:ascii="Times New Roman" w:hAnsi="Times New Roman" w:cs="Times New Roman"/>
          <w:color w:val="000000"/>
          <w:sz w:val="24"/>
          <w:szCs w:val="24"/>
        </w:rPr>
        <w:t xml:space="preserve">, а до участков детских образовательных организаций, детских спортивных площадок, площадок отдыха - не менее </w:t>
      </w:r>
      <w:smartTag w:uri="urn:schemas-microsoft-com:office:smarttags" w:element="metricconverter">
        <w:smartTagPr>
          <w:attr w:name="ProductID" w:val="25 м"/>
        </w:smartTagPr>
        <w:r w:rsidRPr="005B012E">
          <w:rPr>
            <w:rFonts w:ascii="Times New Roman" w:hAnsi="Times New Roman" w:cs="Times New Roman"/>
            <w:color w:val="000000"/>
            <w:sz w:val="24"/>
            <w:szCs w:val="24"/>
          </w:rPr>
          <w:t>25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Перечень элементов благоустройства на территории площадки для выгула собак включает: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различные виды покрытия;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ограждение;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скамья (как минимум);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урна (как минимум);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осветительное и информационное оборудование.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Покрытие поверхности части площадки, предназначенной для выгула собак, должно быть выровненным, обеспечивать хороший дренаж, не травмировать конечности животных (газонное, песчаное, песчано-земляное), а также удобным для регулярной уборки и обновления. Поверхность части площадки, предназначенной для владельцев собак, необходимо проектировать с твердым или комбинированным видом покрытия (плитка, утопленная в газон и др.). Подход к площадке должен быть оборудован твердым видом покрытия.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На территории площадки должен быть информационный стенд с правилами пользования площадкой.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Лица, осуществляющие выгул, обязаны бережно относиться к зеленым насаждениям.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Владельцы животных осуществляют подбор (уборку) экскрементов собственными силами.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8. Владельцы собак, породы которых включены в </w:t>
      </w:r>
      <w:hyperlink r:id="rId27">
        <w:r w:rsidRPr="005B012E">
          <w:rPr>
            <w:rFonts w:ascii="Times New Roman" w:hAnsi="Times New Roman" w:cs="Times New Roman"/>
            <w:color w:val="000000"/>
            <w:sz w:val="24"/>
            <w:szCs w:val="24"/>
          </w:rPr>
          <w:t>Перечень</w:t>
        </w:r>
      </w:hyperlink>
      <w:r w:rsidRPr="005B012E">
        <w:rPr>
          <w:rFonts w:ascii="Times New Roman" w:hAnsi="Times New Roman" w:cs="Times New Roman"/>
          <w:color w:val="000000"/>
          <w:sz w:val="24"/>
          <w:szCs w:val="24"/>
        </w:rPr>
        <w:t xml:space="preserve"> потенциально опасных собак, утвержденный Постановлением Правительства Российской Федерации от 29 июля 2019 года N 974, осуществляют их выгул в намордниках и с поводками, длина которых позволит контролировать поведение данных животных.</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87. Площадки для дрессировки собак</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Площадки для дрессировки собак должны быть размещены на территории смешанной застройки, рекреационных территориях общего пользования, на резервных и неосвоенных участках, в полосе отчуждения железных дорог, скоростных автомагистралей, в охранной зоне линий электропередач с напряжением не более 110 кВт, а пределами санитарной зоны источников водоснабжения первого и второго поясов.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Размер площадки для дрессировки собак должен быть порядком </w:t>
      </w:r>
      <w:smartTag w:uri="urn:schemas-microsoft-com:office:smarttags" w:element="metricconverter">
        <w:smartTagPr>
          <w:attr w:name="ProductID" w:val="2000 кв. м"/>
        </w:smartTagPr>
        <w:r w:rsidRPr="005B012E">
          <w:rPr>
            <w:rFonts w:ascii="Times New Roman" w:hAnsi="Times New Roman" w:cs="Times New Roman"/>
            <w:color w:val="000000"/>
            <w:sz w:val="24"/>
            <w:szCs w:val="24"/>
          </w:rPr>
          <w:t>2000 кв.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Перечень элементов благоустройства территории на площадке для дрессировки собак включает: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мягкие или газонные виды покрытия;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ограждение;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скамьи и урны (не менее 2-х на площадку);</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информационный стенд;</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осветительное оборудование;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специальное тренировочное оборудование.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Покрытие площадки должно иметь ровную поверхность, обеспечивающую хороший дренаж, не травмирующую конечности животных (газонное, песчаное, песчано-земляное), а также быть удобным для регулярной уборки и обновления.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4. Ограждение должно быть представлено забором (металлическая сетка) высотой не менее </w:t>
      </w:r>
      <w:smartTag w:uri="urn:schemas-microsoft-com:office:smarttags" w:element="metricconverter">
        <w:smartTagPr>
          <w:attr w:name="ProductID" w:val="2,0 м"/>
        </w:smartTagPr>
        <w:r w:rsidRPr="005B012E">
          <w:rPr>
            <w:rFonts w:ascii="Times New Roman" w:hAnsi="Times New Roman" w:cs="Times New Roman"/>
            <w:color w:val="000000"/>
            <w:sz w:val="24"/>
            <w:szCs w:val="24"/>
          </w:rPr>
          <w:t>2,0 м</w:t>
        </w:r>
      </w:smartTag>
      <w:r w:rsidRPr="005B012E">
        <w:rPr>
          <w:rFonts w:ascii="Times New Roman" w:hAnsi="Times New Roman" w:cs="Times New Roman"/>
          <w:color w:val="000000"/>
          <w:sz w:val="24"/>
          <w:szCs w:val="24"/>
        </w:rPr>
        <w:t>.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Площадки для дрессировки собак оборудуются учебными,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Уборку и содержание площадки для дрессировки собак осуществляет собственник (владелец) земельного участка или объекта благоустройства, на котором она расположена.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Площадки для выгула и дрессировки собак оборудуются урнами. Очистка урн должна осуществляться ежедневно.</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jc w:val="center"/>
        <w:outlineLvl w:val="1"/>
        <w:rPr>
          <w:rFonts w:ascii="Times New Roman" w:hAnsi="Times New Roman" w:cs="Times New Roman"/>
          <w:color w:val="000000"/>
          <w:sz w:val="24"/>
          <w:szCs w:val="24"/>
        </w:rPr>
      </w:pPr>
      <w:r w:rsidRPr="005B012E">
        <w:rPr>
          <w:rFonts w:ascii="Times New Roman" w:hAnsi="Times New Roman" w:cs="Times New Roman"/>
          <w:color w:val="000000"/>
          <w:sz w:val="24"/>
          <w:szCs w:val="24"/>
        </w:rPr>
        <w:t>Глава 9. ОРГАНИЗАЦИЯ ПЕШЕХОДНЫХ КОММУНИКАЦИЙ,</w:t>
      </w:r>
    </w:p>
    <w:p w:rsidR="00FC4CB1" w:rsidRPr="005B012E" w:rsidRDefault="00FC4CB1">
      <w:pPr>
        <w:pStyle w:val="ConsPlusTitle"/>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В ТОМ ЧИСЛЕ ТРОТУАРОВ, АЛЛЕЙ, ДОРОЖЕК, ТРОПИНОК</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88. Общие положения организации пешеходных коммуникаций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Пешеходные коммуникации обеспечивают пешеходные связи на территории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К пешеходным коммуникациям относят: тротуары, аллеи, дорожки, тропинки.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Дорожно-тропиночная сеть, аллеи подразделяются на классы в зависимости от их функций и классифицируются по типам покрытий.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Необходимая ширина пешеходного пути рассчитывается по формуле</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B = 0,75 x N x k / p, где:</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B - минимальное расстояние для обеспечения возможности механизированной уборки и проезда инвалидных колясок; 0,75 - стандартная ширина одной полосы пешеходного движения, 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N - фактическая интенсивность пешеходного движения в часы пик, определяемая суммарно по двум направлениям на участке устройства пешеходного пути, чел./ч;</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k - коэффициент перспективного изменения интенсивности пешеходного движения;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p - пропускная способность одной полосы, чел./ч. В стесненных условиях при ширине пути менее </w:t>
      </w:r>
      <w:smartTag w:uri="urn:schemas-microsoft-com:office:smarttags" w:element="metricconverter">
        <w:smartTagPr>
          <w:attr w:name="ProductID" w:val="2 м"/>
        </w:smartTagPr>
        <w:r w:rsidRPr="005B012E">
          <w:rPr>
            <w:rFonts w:ascii="Times New Roman" w:hAnsi="Times New Roman" w:cs="Times New Roman"/>
            <w:color w:val="000000"/>
            <w:sz w:val="24"/>
            <w:szCs w:val="24"/>
          </w:rPr>
          <w:t>2 м</w:t>
        </w:r>
      </w:smartTag>
      <w:r w:rsidRPr="005B012E">
        <w:rPr>
          <w:rFonts w:ascii="Times New Roman" w:hAnsi="Times New Roman" w:cs="Times New Roman"/>
          <w:color w:val="000000"/>
          <w:sz w:val="24"/>
          <w:szCs w:val="24"/>
        </w:rPr>
        <w:t xml:space="preserve"> каждые </w:t>
      </w:r>
      <w:smartTag w:uri="urn:schemas-microsoft-com:office:smarttags" w:element="metricconverter">
        <w:smartTagPr>
          <w:attr w:name="ProductID" w:val="25 м"/>
        </w:smartTagPr>
        <w:r w:rsidRPr="005B012E">
          <w:rPr>
            <w:rFonts w:ascii="Times New Roman" w:hAnsi="Times New Roman" w:cs="Times New Roman"/>
            <w:color w:val="000000"/>
            <w:sz w:val="24"/>
            <w:szCs w:val="24"/>
          </w:rPr>
          <w:t>25 м</w:t>
        </w:r>
      </w:smartTag>
      <w:r w:rsidRPr="005B012E">
        <w:rPr>
          <w:rFonts w:ascii="Times New Roman" w:hAnsi="Times New Roman" w:cs="Times New Roman"/>
          <w:color w:val="000000"/>
          <w:sz w:val="24"/>
          <w:szCs w:val="24"/>
        </w:rPr>
        <w:t xml:space="preserve"> вдоль него следует предусматривать разъездные карманы размерами не менее 2 x </w:t>
      </w:r>
      <w:smartTag w:uri="urn:schemas-microsoft-com:office:smarttags" w:element="metricconverter">
        <w:smartTagPr>
          <w:attr w:name="ProductID" w:val="1,8 м"/>
        </w:smartTagPr>
        <w:r w:rsidRPr="005B012E">
          <w:rPr>
            <w:rFonts w:ascii="Times New Roman" w:hAnsi="Times New Roman" w:cs="Times New Roman"/>
            <w:color w:val="000000"/>
            <w:sz w:val="24"/>
            <w:szCs w:val="24"/>
          </w:rPr>
          <w:t>1,8 м</w:t>
        </w:r>
      </w:smartTag>
      <w:r w:rsidRPr="005B012E">
        <w:rPr>
          <w:rFonts w:ascii="Times New Roman" w:hAnsi="Times New Roman" w:cs="Times New Roman"/>
          <w:color w:val="000000"/>
          <w:sz w:val="24"/>
          <w:szCs w:val="24"/>
        </w:rPr>
        <w:t xml:space="preserve"> для удобства маневрирования при встречном движении пользователей в инвалидных креслах. Радиус закругления такого пути - не менее </w:t>
      </w:r>
      <w:smartTag w:uri="urn:schemas-microsoft-com:office:smarttags" w:element="metricconverter">
        <w:smartTagPr>
          <w:attr w:name="ProductID" w:val="2 м"/>
        </w:smartTagPr>
        <w:r w:rsidRPr="005B012E">
          <w:rPr>
            <w:rFonts w:ascii="Times New Roman" w:hAnsi="Times New Roman" w:cs="Times New Roman"/>
            <w:color w:val="000000"/>
            <w:sz w:val="24"/>
            <w:szCs w:val="24"/>
          </w:rPr>
          <w:t>2 м</w:t>
        </w:r>
      </w:smartTag>
      <w:r w:rsidRPr="005B012E">
        <w:rPr>
          <w:rFonts w:ascii="Times New Roman" w:hAnsi="Times New Roman" w:cs="Times New Roman"/>
          <w:color w:val="000000"/>
          <w:sz w:val="24"/>
          <w:szCs w:val="24"/>
        </w:rPr>
        <w:t xml:space="preserve">. При этом, стоит учитывать, что минимальная ширина пешеходного пути должна составлять </w:t>
      </w:r>
      <w:smartTag w:uri="urn:schemas-microsoft-com:office:smarttags" w:element="metricconverter">
        <w:smartTagPr>
          <w:attr w:name="ProductID" w:val="1,5 м"/>
        </w:smartTagPr>
        <w:r w:rsidRPr="005B012E">
          <w:rPr>
            <w:rFonts w:ascii="Times New Roman" w:hAnsi="Times New Roman" w:cs="Times New Roman"/>
            <w:color w:val="000000"/>
            <w:sz w:val="24"/>
            <w:szCs w:val="24"/>
          </w:rPr>
          <w:t>1,5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При проектировании пешеходных коммуникаций должны обеспечиваться: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минимальное количество пересечений с транспортными коммуникациями;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непрерывность системы пешеходных коммуникаций;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возможность безопасного, беспрепятственного и удобного передвижения людей, включая инвалидов и маломобильные группы населения;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высокий уровень благоустройства и озеленения.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Покрытие пешеходных дорожек должны быть удобным при ходьбе и устойчивым к износу. Качество применяемых материалов, планировка и дренаж пешеходных дорожек должны обеспечить предупреждение образования гололеда и слякоти зимой, луж и грязи в теплый период.</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Исходя из схемы движения пешеходных потоков по маршрутам, выделяются участки по следующим типам: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образованные при проектировании микрорайона и созданные, в том числе застройщиком;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стихийно образованные вследствие движения пешеходов по оптимальным для них маршрутам и используемые постоянно.</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В составе комплекса работ по благоустройству проводится осмотр действующих и заброшенных пешеходных маршрутов, после чего осуществляется комфортное для населения сопряжение с первым типом участков.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При планировочной организации пешеходных коммуникаций учитывается интенсивность пешеходных потоков в различное время суток, особенно в зонах, прилегающих к объектам транспортной инфраструктуры, где целесообразно организовать разделение пешеходных потоков.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В случае выявления потребности в более высоком уровне безопасности и комфорта для пешеходов на уже сложившихся пешеходных маршрутах, возможно организовывать перенос пешеходных переходов и создавать искусственные препятствия для использования пешеходами опасных маршрутов.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При создании пешеходных коммуникаций необходимо учитывать следующее: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пешеходные коммуникации обеспечивают непрерывность связей пешеходных и транспортных путей, а также свободный доступ к объектам массового притяжения, в том числе объектам транспортной инфраструктуры;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пешеходные коммуникации должны быть безбарьерными и доступными для беспрепятственного пользования маломобильных групп населения (МГН);</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исходя из текущих планировочных решений по транспортным путям следует осуществлять проектирование пешеходных коммуникаций с минимальным числом пересечений с проезжей частью дорог и пересечений массовых пешеходных потоков.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На территории Валуйского муниципального округа пешеходные маршруты обеспечиваются освещением и озеленением.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 При планировании пешеходных маршрутов количество элементов благоустройства (скамейки, урны, малые архитектурные формы) определяются с учетом интенсивности пешеходного движения.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 В системе пешеходных коммуникаций выделяются основные и второстепенные пешеходные связи.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Основные пешеходные коммуникации направлены на обеспечение связи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Во всех случаях пересечения основных пешеходных коммуникаций с транспортными проездами необходимо устройство бордюрных пандусов. При устройстве на пешеходных коммуникациях лестниц, пандусов, мостиков необходимо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участков с древесно-кустарниковой и (или) травянистой растительностью для движения, остановки и стоянки автотранспортных средств.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 Трассировка основных пешеходных коммуникаций может осуществляться вдоль улиц и дорог (тротуары) или независимо от них.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15. Перечень элементов благоустройства территории основных пешеходных коммуникаций включает: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твердые виды покрытия;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элементы сопряжения поверхностей;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урны для мусора;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осветительное оборудование;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скамьи (на территории рекреаций).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16. Второстепенные пешеходные коммуникации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парк).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17. Перечень элементов благоустройства на территории второстепенных пешеходных коммуникаций включает различные виды покрытия. На дорожках скверов, парков предусмотрены твердые виды покрытия с элементами сопряжения.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89. Организация отдельных пешеходных коммуникаций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 При перепаде уровней от </w:t>
      </w:r>
      <w:smartTag w:uri="urn:schemas-microsoft-com:office:smarttags" w:element="metricconverter">
        <w:smartTagPr>
          <w:attr w:name="ProductID" w:val="0,15 м"/>
        </w:smartTagPr>
        <w:r w:rsidRPr="005B012E">
          <w:rPr>
            <w:rFonts w:ascii="Times New Roman" w:hAnsi="Times New Roman" w:cs="Times New Roman"/>
            <w:color w:val="000000"/>
            <w:sz w:val="24"/>
            <w:szCs w:val="24"/>
          </w:rPr>
          <w:t>0,15 м</w:t>
        </w:r>
      </w:smartTag>
      <w:r w:rsidRPr="005B012E">
        <w:rPr>
          <w:rFonts w:ascii="Times New Roman" w:hAnsi="Times New Roman" w:cs="Times New Roman"/>
          <w:color w:val="000000"/>
          <w:sz w:val="24"/>
          <w:szCs w:val="24"/>
        </w:rPr>
        <w:t xml:space="preserve"> и уклоне поверхности пешеходных путей более 5% для обеспечения безбарьерных пешеходных перемещений необходимо устройство пандуса. Пандус состоит из наклонной поверхности и горизонтальных площадок в начале, в конце и при повороте марша. Оптимальный уклон пандуса составляет не более 5%, но может быть увеличен до 8% при длине до </w:t>
      </w:r>
      <w:smartTag w:uri="urn:schemas-microsoft-com:office:smarttags" w:element="metricconverter">
        <w:smartTagPr>
          <w:attr w:name="ProductID" w:val="1 м"/>
        </w:smartTagPr>
        <w:r w:rsidRPr="005B012E">
          <w:rPr>
            <w:rFonts w:ascii="Times New Roman" w:hAnsi="Times New Roman" w:cs="Times New Roman"/>
            <w:color w:val="000000"/>
            <w:sz w:val="24"/>
            <w:szCs w:val="24"/>
          </w:rPr>
          <w:t>1 м</w:t>
        </w:r>
      </w:smartTag>
      <w:r w:rsidRPr="005B012E">
        <w:rPr>
          <w:rFonts w:ascii="Times New Roman" w:hAnsi="Times New Roman" w:cs="Times New Roman"/>
          <w:color w:val="000000"/>
          <w:sz w:val="24"/>
          <w:szCs w:val="24"/>
        </w:rPr>
        <w:t xml:space="preserve"> и до 10% в стесненных условиях. При высоте более </w:t>
      </w:r>
      <w:smartTag w:uri="urn:schemas-microsoft-com:office:smarttags" w:element="metricconverter">
        <w:smartTagPr>
          <w:attr w:name="ProductID" w:val="0,45 м"/>
        </w:smartTagPr>
        <w:r w:rsidRPr="005B012E">
          <w:rPr>
            <w:rFonts w:ascii="Times New Roman" w:hAnsi="Times New Roman" w:cs="Times New Roman"/>
            <w:color w:val="000000"/>
            <w:sz w:val="24"/>
            <w:szCs w:val="24"/>
          </w:rPr>
          <w:t>0,45 м</w:t>
        </w:r>
      </w:smartTag>
      <w:r w:rsidRPr="005B012E">
        <w:rPr>
          <w:rFonts w:ascii="Times New Roman" w:hAnsi="Times New Roman" w:cs="Times New Roman"/>
          <w:color w:val="000000"/>
          <w:sz w:val="24"/>
          <w:szCs w:val="24"/>
        </w:rPr>
        <w:t xml:space="preserve"> от отметки тротуара необходимо устанавливать с обеих сторон пандуса поручни в двух уровнях, на высоте </w:t>
      </w:r>
      <w:smartTag w:uri="urn:schemas-microsoft-com:office:smarttags" w:element="metricconverter">
        <w:smartTagPr>
          <w:attr w:name="ProductID" w:val="0,7 м"/>
        </w:smartTagPr>
        <w:r w:rsidRPr="005B012E">
          <w:rPr>
            <w:rFonts w:ascii="Times New Roman" w:hAnsi="Times New Roman" w:cs="Times New Roman"/>
            <w:color w:val="000000"/>
            <w:sz w:val="24"/>
            <w:szCs w:val="24"/>
          </w:rPr>
          <w:t>0,7 м</w:t>
        </w:r>
      </w:smartTag>
      <w:r w:rsidRPr="005B012E">
        <w:rPr>
          <w:rFonts w:ascii="Times New Roman" w:hAnsi="Times New Roman" w:cs="Times New Roman"/>
          <w:color w:val="000000"/>
          <w:sz w:val="24"/>
          <w:szCs w:val="24"/>
        </w:rPr>
        <w:t xml:space="preserve"> и </w:t>
      </w:r>
      <w:smartTag w:uri="urn:schemas-microsoft-com:office:smarttags" w:element="metricconverter">
        <w:smartTagPr>
          <w:attr w:name="ProductID" w:val="0,9 м"/>
        </w:smartTagPr>
        <w:r w:rsidRPr="005B012E">
          <w:rPr>
            <w:rFonts w:ascii="Times New Roman" w:hAnsi="Times New Roman" w:cs="Times New Roman"/>
            <w:color w:val="000000"/>
            <w:sz w:val="24"/>
            <w:szCs w:val="24"/>
          </w:rPr>
          <w:t>0,9 м</w:t>
        </w:r>
      </w:smartTag>
      <w:r w:rsidRPr="005B012E">
        <w:rPr>
          <w:rFonts w:ascii="Times New Roman" w:hAnsi="Times New Roman" w:cs="Times New Roman"/>
          <w:color w:val="000000"/>
          <w:sz w:val="24"/>
          <w:szCs w:val="24"/>
        </w:rPr>
        <w:t xml:space="preserve">. ширина пандуса между выступающими частями поручней - </w:t>
      </w:r>
      <w:smartTag w:uri="urn:schemas-microsoft-com:office:smarttags" w:element="metricconverter">
        <w:smartTagPr>
          <w:attr w:name="ProductID" w:val="0,9 м"/>
        </w:smartTagPr>
        <w:r w:rsidRPr="005B012E">
          <w:rPr>
            <w:rFonts w:ascii="Times New Roman" w:hAnsi="Times New Roman" w:cs="Times New Roman"/>
            <w:color w:val="000000"/>
            <w:sz w:val="24"/>
            <w:szCs w:val="24"/>
          </w:rPr>
          <w:t>0,9 м</w:t>
        </w:r>
      </w:smartTag>
      <w:r w:rsidRPr="005B012E">
        <w:rPr>
          <w:rFonts w:ascii="Times New Roman" w:hAnsi="Times New Roman" w:cs="Times New Roman"/>
          <w:color w:val="000000"/>
          <w:sz w:val="24"/>
          <w:szCs w:val="24"/>
        </w:rPr>
        <w:t>. При двустороннем движении необходима организация центрального поручня. Если дублировать лестницу пандусом невозможно, для доступа маломобильных пользователей следует предусмотреть альтернативные маршруты или лифты.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2. При наличии протяженного уклона на пешеходных путях вдоль входов в объекты общественно-деловой инфраструктуры рекомендуется организация пологой лестницы с глубокими ступенями, совмещенной с пандусом. Ширина лестницы - 2 - </w:t>
      </w:r>
      <w:smartTag w:uri="urn:schemas-microsoft-com:office:smarttags" w:element="metricconverter">
        <w:smartTagPr>
          <w:attr w:name="ProductID" w:val="3 м"/>
        </w:smartTagPr>
        <w:r w:rsidRPr="005B012E">
          <w:rPr>
            <w:rFonts w:ascii="Times New Roman" w:hAnsi="Times New Roman" w:cs="Times New Roman"/>
            <w:color w:val="000000"/>
            <w:sz w:val="24"/>
            <w:szCs w:val="24"/>
          </w:rPr>
          <w:t>3 м</w:t>
        </w:r>
      </w:smartTag>
      <w:r w:rsidRPr="005B012E">
        <w:rPr>
          <w:rFonts w:ascii="Times New Roman" w:hAnsi="Times New Roman" w:cs="Times New Roman"/>
          <w:color w:val="000000"/>
          <w:sz w:val="24"/>
          <w:szCs w:val="24"/>
        </w:rPr>
        <w:t xml:space="preserve">, высота ступени - не более 0,12 - </w:t>
      </w:r>
      <w:smartTag w:uri="urn:schemas-microsoft-com:office:smarttags" w:element="metricconverter">
        <w:smartTagPr>
          <w:attr w:name="ProductID" w:val="0,15 м"/>
        </w:smartTagPr>
        <w:r w:rsidRPr="005B012E">
          <w:rPr>
            <w:rFonts w:ascii="Times New Roman" w:hAnsi="Times New Roman" w:cs="Times New Roman"/>
            <w:color w:val="000000"/>
            <w:sz w:val="24"/>
            <w:szCs w:val="24"/>
          </w:rPr>
          <w:t>0,15 м</w:t>
        </w:r>
      </w:smartTag>
      <w:r w:rsidRPr="005B012E">
        <w:rPr>
          <w:rFonts w:ascii="Times New Roman" w:hAnsi="Times New Roman" w:cs="Times New Roman"/>
          <w:color w:val="000000"/>
          <w:sz w:val="24"/>
          <w:szCs w:val="24"/>
        </w:rPr>
        <w:t xml:space="preserve">, глубина - не менее </w:t>
      </w:r>
      <w:smartTag w:uri="urn:schemas-microsoft-com:office:smarttags" w:element="metricconverter">
        <w:smartTagPr>
          <w:attr w:name="ProductID" w:val="3 м"/>
        </w:smartTagPr>
        <w:r w:rsidRPr="005B012E">
          <w:rPr>
            <w:rFonts w:ascii="Times New Roman" w:hAnsi="Times New Roman" w:cs="Times New Roman"/>
            <w:color w:val="000000"/>
            <w:sz w:val="24"/>
            <w:szCs w:val="24"/>
          </w:rPr>
          <w:t>3 м</w:t>
        </w:r>
      </w:smartTag>
      <w:r w:rsidRPr="005B012E">
        <w:rPr>
          <w:rFonts w:ascii="Times New Roman" w:hAnsi="Times New Roman" w:cs="Times New Roman"/>
          <w:color w:val="000000"/>
          <w:sz w:val="24"/>
          <w:szCs w:val="24"/>
        </w:rPr>
        <w:t xml:space="preserve">. У входов в объекты общественно-деловой инфраструктуры такие ступени служат входными площадками. ширина пандуса - 2 - </w:t>
      </w:r>
      <w:smartTag w:uri="urn:schemas-microsoft-com:office:smarttags" w:element="metricconverter">
        <w:smartTagPr>
          <w:attr w:name="ProductID" w:val="3 м"/>
        </w:smartTagPr>
        <w:r w:rsidRPr="005B012E">
          <w:rPr>
            <w:rFonts w:ascii="Times New Roman" w:hAnsi="Times New Roman" w:cs="Times New Roman"/>
            <w:color w:val="000000"/>
            <w:sz w:val="24"/>
            <w:szCs w:val="24"/>
          </w:rPr>
          <w:t>3 м</w:t>
        </w:r>
      </w:smartTag>
      <w:r w:rsidRPr="005B012E">
        <w:rPr>
          <w:rFonts w:ascii="Times New Roman" w:hAnsi="Times New Roman" w:cs="Times New Roman"/>
          <w:color w:val="000000"/>
          <w:sz w:val="24"/>
          <w:szCs w:val="24"/>
        </w:rPr>
        <w:t xml:space="preserve">, продольный уклон - не более 5%. Каждые </w:t>
      </w:r>
      <w:smartTag w:uri="urn:schemas-microsoft-com:office:smarttags" w:element="metricconverter">
        <w:smartTagPr>
          <w:attr w:name="ProductID" w:val="9 м"/>
        </w:smartTagPr>
        <w:r w:rsidRPr="005B012E">
          <w:rPr>
            <w:rFonts w:ascii="Times New Roman" w:hAnsi="Times New Roman" w:cs="Times New Roman"/>
            <w:color w:val="000000"/>
            <w:sz w:val="24"/>
            <w:szCs w:val="24"/>
          </w:rPr>
          <w:t>9 м</w:t>
        </w:r>
      </w:smartTag>
      <w:r w:rsidRPr="005B012E">
        <w:rPr>
          <w:rFonts w:ascii="Times New Roman" w:hAnsi="Times New Roman" w:cs="Times New Roman"/>
          <w:color w:val="000000"/>
          <w:sz w:val="24"/>
          <w:szCs w:val="24"/>
        </w:rPr>
        <w:t xml:space="preserve"> пандуса необходимо размещать промежуточные площадки длиной не менее </w:t>
      </w:r>
      <w:smartTag w:uri="urn:schemas-microsoft-com:office:smarttags" w:element="metricconverter">
        <w:smartTagPr>
          <w:attr w:name="ProductID" w:val="1,5 м"/>
        </w:smartTagPr>
        <w:r w:rsidRPr="005B012E">
          <w:rPr>
            <w:rFonts w:ascii="Times New Roman" w:hAnsi="Times New Roman" w:cs="Times New Roman"/>
            <w:color w:val="000000"/>
            <w:sz w:val="24"/>
            <w:szCs w:val="24"/>
          </w:rPr>
          <w:t>1,5 м</w:t>
        </w:r>
      </w:smartTag>
      <w:r w:rsidRPr="005B012E">
        <w:rPr>
          <w:rFonts w:ascii="Times New Roman" w:hAnsi="Times New Roman" w:cs="Times New Roman"/>
          <w:color w:val="000000"/>
          <w:sz w:val="24"/>
          <w:szCs w:val="24"/>
        </w:rPr>
        <w:t xml:space="preserve">. Напротив входов в объекты общественно-деловой инфраструктуры также необходимо предусматривать площадки, равные глубине ступени. При ширине прифасадной зоны более </w:t>
      </w:r>
      <w:smartTag w:uri="urn:schemas-microsoft-com:office:smarttags" w:element="metricconverter">
        <w:smartTagPr>
          <w:attr w:name="ProductID" w:val="3 м"/>
        </w:smartTagPr>
        <w:r w:rsidRPr="005B012E">
          <w:rPr>
            <w:rFonts w:ascii="Times New Roman" w:hAnsi="Times New Roman" w:cs="Times New Roman"/>
            <w:color w:val="000000"/>
            <w:sz w:val="24"/>
            <w:szCs w:val="24"/>
          </w:rPr>
          <w:t>3 м</w:t>
        </w:r>
      </w:smartTag>
      <w:r w:rsidRPr="005B012E">
        <w:rPr>
          <w:rFonts w:ascii="Times New Roman" w:hAnsi="Times New Roman" w:cs="Times New Roman"/>
          <w:color w:val="000000"/>
          <w:sz w:val="24"/>
          <w:szCs w:val="24"/>
        </w:rPr>
        <w:t xml:space="preserve"> решение целесообразно дополнить террасами с уступами высотой </w:t>
      </w:r>
      <w:smartTag w:uri="urn:schemas-microsoft-com:office:smarttags" w:element="metricconverter">
        <w:smartTagPr>
          <w:attr w:name="ProductID" w:val="0,45 м"/>
        </w:smartTagPr>
        <w:r w:rsidRPr="005B012E">
          <w:rPr>
            <w:rFonts w:ascii="Times New Roman" w:hAnsi="Times New Roman" w:cs="Times New Roman"/>
            <w:color w:val="000000"/>
            <w:sz w:val="24"/>
            <w:szCs w:val="24"/>
          </w:rPr>
          <w:t>0,45 м</w:t>
        </w:r>
      </w:smartTag>
      <w:r w:rsidRPr="005B012E">
        <w:rPr>
          <w:rFonts w:ascii="Times New Roman" w:hAnsi="Times New Roman" w:cs="Times New Roman"/>
          <w:color w:val="000000"/>
          <w:sz w:val="24"/>
          <w:szCs w:val="24"/>
        </w:rPr>
        <w:t>, используемыми для размещения террас кафе и местами для сидения.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3. При наличии протяженных подъемов в парках и на площадях рекомендуется устройство стрампа. Рекомендуемая ширина пандуса - 2 - </w:t>
      </w:r>
      <w:smartTag w:uri="urn:schemas-microsoft-com:office:smarttags" w:element="metricconverter">
        <w:smartTagPr>
          <w:attr w:name="ProductID" w:val="3 м"/>
        </w:smartTagPr>
        <w:r w:rsidRPr="005B012E">
          <w:rPr>
            <w:rFonts w:ascii="Times New Roman" w:hAnsi="Times New Roman" w:cs="Times New Roman"/>
            <w:color w:val="000000"/>
            <w:sz w:val="24"/>
            <w:szCs w:val="24"/>
          </w:rPr>
          <w:t>3 м</w:t>
        </w:r>
      </w:smartTag>
      <w:r w:rsidRPr="005B012E">
        <w:rPr>
          <w:rFonts w:ascii="Times New Roman" w:hAnsi="Times New Roman" w:cs="Times New Roman"/>
          <w:color w:val="000000"/>
          <w:sz w:val="24"/>
          <w:szCs w:val="24"/>
        </w:rPr>
        <w:t xml:space="preserve">, количество ступеней марша - от 3 до </w:t>
      </w:r>
      <w:smartTag w:uri="urn:schemas-microsoft-com:office:smarttags" w:element="metricconverter">
        <w:smartTagPr>
          <w:attr w:name="ProductID" w:val="17 м"/>
        </w:smartTagPr>
        <w:r w:rsidRPr="005B012E">
          <w:rPr>
            <w:rFonts w:ascii="Times New Roman" w:hAnsi="Times New Roman" w:cs="Times New Roman"/>
            <w:color w:val="000000"/>
            <w:sz w:val="24"/>
            <w:szCs w:val="24"/>
          </w:rPr>
          <w:t>17 м</w:t>
        </w:r>
      </w:smartTag>
      <w:r w:rsidRPr="005B012E">
        <w:rPr>
          <w:rFonts w:ascii="Times New Roman" w:hAnsi="Times New Roman" w:cs="Times New Roman"/>
          <w:color w:val="000000"/>
          <w:sz w:val="24"/>
          <w:szCs w:val="24"/>
        </w:rPr>
        <w:t xml:space="preserve">. Разворотные площадки устраиваются каждые </w:t>
      </w:r>
      <w:smartTag w:uri="urn:schemas-microsoft-com:office:smarttags" w:element="metricconverter">
        <w:smartTagPr>
          <w:attr w:name="ProductID" w:val="9 м"/>
        </w:smartTagPr>
        <w:r w:rsidRPr="005B012E">
          <w:rPr>
            <w:rFonts w:ascii="Times New Roman" w:hAnsi="Times New Roman" w:cs="Times New Roman"/>
            <w:color w:val="000000"/>
            <w:sz w:val="24"/>
            <w:szCs w:val="24"/>
          </w:rPr>
          <w:t>9 м</w:t>
        </w:r>
      </w:smartTag>
      <w:r w:rsidRPr="005B012E">
        <w:rPr>
          <w:rFonts w:ascii="Times New Roman" w:hAnsi="Times New Roman" w:cs="Times New Roman"/>
          <w:color w:val="000000"/>
          <w:sz w:val="24"/>
          <w:szCs w:val="24"/>
        </w:rPr>
        <w:t xml:space="preserve"> пандуса размерами 3 x </w:t>
      </w:r>
      <w:smartTag w:uri="urn:schemas-microsoft-com:office:smarttags" w:element="metricconverter">
        <w:smartTagPr>
          <w:attr w:name="ProductID" w:val="3 м"/>
        </w:smartTagPr>
        <w:r w:rsidRPr="005B012E">
          <w:rPr>
            <w:rFonts w:ascii="Times New Roman" w:hAnsi="Times New Roman" w:cs="Times New Roman"/>
            <w:color w:val="000000"/>
            <w:sz w:val="24"/>
            <w:szCs w:val="24"/>
          </w:rPr>
          <w:t>3 м</w:t>
        </w:r>
      </w:smartTag>
      <w:r w:rsidRPr="005B012E">
        <w:rPr>
          <w:rFonts w:ascii="Times New Roman" w:hAnsi="Times New Roman" w:cs="Times New Roman"/>
          <w:color w:val="000000"/>
          <w:sz w:val="24"/>
          <w:szCs w:val="24"/>
        </w:rPr>
        <w:t xml:space="preserve">. Если ступеней больше, то после 17-й необходима промежуточная горизонтальная площадка глубиной не менее </w:t>
      </w:r>
      <w:smartTag w:uri="urn:schemas-microsoft-com:office:smarttags" w:element="metricconverter">
        <w:smartTagPr>
          <w:attr w:name="ProductID" w:val="1,5 м"/>
        </w:smartTagPr>
        <w:r w:rsidRPr="005B012E">
          <w:rPr>
            <w:rFonts w:ascii="Times New Roman" w:hAnsi="Times New Roman" w:cs="Times New Roman"/>
            <w:color w:val="000000"/>
            <w:sz w:val="24"/>
            <w:szCs w:val="24"/>
          </w:rPr>
          <w:t>1,5 м</w:t>
        </w:r>
      </w:smartTag>
      <w:r w:rsidRPr="005B012E">
        <w:rPr>
          <w:rFonts w:ascii="Times New Roman" w:hAnsi="Times New Roman" w:cs="Times New Roman"/>
          <w:color w:val="000000"/>
          <w:sz w:val="24"/>
          <w:szCs w:val="24"/>
        </w:rPr>
        <w:t xml:space="preserve">. Однако, страмп небезопасен для слабовидящих и инвалидов в колясках с ручным приводом, поэтому при таком стрампе или в радиусе не более </w:t>
      </w:r>
      <w:smartTag w:uri="urn:schemas-microsoft-com:office:smarttags" w:element="metricconverter">
        <w:smartTagPr>
          <w:attr w:name="ProductID" w:val="10 м"/>
        </w:smartTagPr>
        <w:r w:rsidRPr="005B012E">
          <w:rPr>
            <w:rFonts w:ascii="Times New Roman" w:hAnsi="Times New Roman" w:cs="Times New Roman"/>
            <w:color w:val="000000"/>
            <w:sz w:val="24"/>
            <w:szCs w:val="24"/>
          </w:rPr>
          <w:t>10 м</w:t>
        </w:r>
      </w:smartTag>
      <w:r w:rsidRPr="005B012E">
        <w:rPr>
          <w:rFonts w:ascii="Times New Roman" w:hAnsi="Times New Roman" w:cs="Times New Roman"/>
          <w:color w:val="000000"/>
          <w:sz w:val="24"/>
          <w:szCs w:val="24"/>
        </w:rPr>
        <w:t xml:space="preserve"> от него необходимо предусматривать лифт.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4. Оптимальная длина беговой дорожки составляет 800 - </w:t>
      </w:r>
      <w:smartTag w:uri="urn:schemas-microsoft-com:office:smarttags" w:element="metricconverter">
        <w:smartTagPr>
          <w:attr w:name="ProductID" w:val="3000 м"/>
        </w:smartTagPr>
        <w:r w:rsidRPr="005B012E">
          <w:rPr>
            <w:rFonts w:ascii="Times New Roman" w:hAnsi="Times New Roman" w:cs="Times New Roman"/>
            <w:color w:val="000000"/>
            <w:sz w:val="24"/>
            <w:szCs w:val="24"/>
          </w:rPr>
          <w:t>3000 м</w:t>
        </w:r>
      </w:smartTag>
      <w:r w:rsidRPr="005B012E">
        <w:rPr>
          <w:rFonts w:ascii="Times New Roman" w:hAnsi="Times New Roman" w:cs="Times New Roman"/>
          <w:color w:val="000000"/>
          <w:sz w:val="24"/>
          <w:szCs w:val="24"/>
        </w:rPr>
        <w:t xml:space="preserve">, ширина - </w:t>
      </w:r>
      <w:smartTag w:uri="urn:schemas-microsoft-com:office:smarttags" w:element="metricconverter">
        <w:smartTagPr>
          <w:attr w:name="ProductID" w:val="1,2 м"/>
        </w:smartTagPr>
        <w:r w:rsidRPr="005B012E">
          <w:rPr>
            <w:rFonts w:ascii="Times New Roman" w:hAnsi="Times New Roman" w:cs="Times New Roman"/>
            <w:color w:val="000000"/>
            <w:sz w:val="24"/>
            <w:szCs w:val="24"/>
          </w:rPr>
          <w:t>1,2 м</w:t>
        </w:r>
      </w:smartTag>
      <w:r w:rsidRPr="005B012E">
        <w:rPr>
          <w:rFonts w:ascii="Times New Roman" w:hAnsi="Times New Roman" w:cs="Times New Roman"/>
          <w:color w:val="000000"/>
          <w:sz w:val="24"/>
          <w:szCs w:val="24"/>
        </w:rPr>
        <w:t xml:space="preserve">. При помощи разметки на ней выделяются линии старта, финиша, дистанций 100, 200, 400 и </w:t>
      </w:r>
      <w:smartTag w:uri="urn:schemas-microsoft-com:office:smarttags" w:element="metricconverter">
        <w:smartTagPr>
          <w:attr w:name="ProductID" w:val="800 м"/>
        </w:smartTagPr>
        <w:r w:rsidRPr="005B012E">
          <w:rPr>
            <w:rFonts w:ascii="Times New Roman" w:hAnsi="Times New Roman" w:cs="Times New Roman"/>
            <w:color w:val="000000"/>
            <w:sz w:val="24"/>
            <w:szCs w:val="24"/>
          </w:rPr>
          <w:t>800 м</w:t>
        </w:r>
      </w:smartTag>
      <w:r w:rsidRPr="005B012E">
        <w:rPr>
          <w:rFonts w:ascii="Times New Roman" w:hAnsi="Times New Roman" w:cs="Times New Roman"/>
          <w:color w:val="000000"/>
          <w:sz w:val="24"/>
          <w:szCs w:val="24"/>
        </w:rPr>
        <w:t xml:space="preserve">. С внешних сторон располагаются полосы безопасности шириной не менее </w:t>
      </w:r>
      <w:smartTag w:uri="urn:schemas-microsoft-com:office:smarttags" w:element="metricconverter">
        <w:smartTagPr>
          <w:attr w:name="ProductID" w:val="1 м"/>
        </w:smartTagPr>
        <w:r w:rsidRPr="005B012E">
          <w:rPr>
            <w:rFonts w:ascii="Times New Roman" w:hAnsi="Times New Roman" w:cs="Times New Roman"/>
            <w:color w:val="000000"/>
            <w:sz w:val="24"/>
            <w:szCs w:val="24"/>
          </w:rPr>
          <w:t>1 м</w:t>
        </w:r>
      </w:smartTag>
      <w:r w:rsidRPr="005B012E">
        <w:rPr>
          <w:rFonts w:ascii="Times New Roman" w:hAnsi="Times New Roman" w:cs="Times New Roman"/>
          <w:color w:val="000000"/>
          <w:sz w:val="24"/>
          <w:szCs w:val="24"/>
        </w:rPr>
        <w:t>. Покрытие беговой дорожки должно обладать хорошими амортизирующими свойствами. В целях обеспечения водоотвода с дорожки ее сопряжение с газоном выполняется в одном уровне, с поперечным уклоном дорожки до 0,5% в сторону газона.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5. Ширина велосипедной дорожки определяется, исходя из значения и типа улицы. Минимальная ширина велосипедной дорожки для магистральной улицы районного значения (тип улицы 2 ИЖС) с одной проезжей частью </w:t>
      </w:r>
      <w:smartTag w:uri="urn:schemas-microsoft-com:office:smarttags" w:element="metricconverter">
        <w:smartTagPr>
          <w:attr w:name="ProductID" w:val="1,5 м"/>
        </w:smartTagPr>
        <w:r w:rsidRPr="005B012E">
          <w:rPr>
            <w:rFonts w:ascii="Times New Roman" w:hAnsi="Times New Roman" w:cs="Times New Roman"/>
            <w:color w:val="000000"/>
            <w:sz w:val="24"/>
            <w:szCs w:val="24"/>
          </w:rPr>
          <w:t>1,5 м</w:t>
        </w:r>
      </w:smartTag>
      <w:r w:rsidRPr="005B012E">
        <w:rPr>
          <w:rFonts w:ascii="Times New Roman" w:hAnsi="Times New Roman" w:cs="Times New Roman"/>
          <w:color w:val="000000"/>
          <w:sz w:val="24"/>
          <w:szCs w:val="24"/>
        </w:rPr>
        <w:t xml:space="preserve">, для магистральной улицы районного значения (тип улицы 3 ИЖС) не менее </w:t>
      </w:r>
      <w:smartTag w:uri="urn:schemas-microsoft-com:office:smarttags" w:element="metricconverter">
        <w:smartTagPr>
          <w:attr w:name="ProductID" w:val="3 м"/>
        </w:smartTagPr>
        <w:r w:rsidRPr="005B012E">
          <w:rPr>
            <w:rFonts w:ascii="Times New Roman" w:hAnsi="Times New Roman" w:cs="Times New Roman"/>
            <w:color w:val="000000"/>
            <w:sz w:val="24"/>
            <w:szCs w:val="24"/>
          </w:rPr>
          <w:t>3 м</w:t>
        </w:r>
      </w:smartTag>
      <w:r w:rsidRPr="005B012E">
        <w:rPr>
          <w:rFonts w:ascii="Times New Roman" w:hAnsi="Times New Roman" w:cs="Times New Roman"/>
          <w:color w:val="000000"/>
          <w:sz w:val="24"/>
          <w:szCs w:val="24"/>
        </w:rPr>
        <w:t xml:space="preserve">, для всех остальных типов - </w:t>
      </w:r>
      <w:smartTag w:uri="urn:schemas-microsoft-com:office:smarttags" w:element="metricconverter">
        <w:smartTagPr>
          <w:attr w:name="ProductID" w:val="2 м"/>
        </w:smartTagPr>
        <w:r w:rsidRPr="005B012E">
          <w:rPr>
            <w:rFonts w:ascii="Times New Roman" w:hAnsi="Times New Roman" w:cs="Times New Roman"/>
            <w:color w:val="000000"/>
            <w:sz w:val="24"/>
            <w:szCs w:val="24"/>
          </w:rPr>
          <w:t>2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Велодорожка обозначается знаком 4.4.1 и разметкой 1.23.3, определенными </w:t>
      </w:r>
      <w:hyperlink r:id="rId28">
        <w:r w:rsidRPr="005B012E">
          <w:rPr>
            <w:rFonts w:ascii="Times New Roman" w:hAnsi="Times New Roman" w:cs="Times New Roman"/>
            <w:color w:val="000000"/>
            <w:sz w:val="24"/>
            <w:szCs w:val="24"/>
          </w:rPr>
          <w:t>Правилами</w:t>
        </w:r>
      </w:hyperlink>
      <w:r w:rsidRPr="005B012E">
        <w:rPr>
          <w:rFonts w:ascii="Times New Roman" w:hAnsi="Times New Roman" w:cs="Times New Roman"/>
          <w:color w:val="000000"/>
          <w:sz w:val="24"/>
          <w:szCs w:val="24"/>
        </w:rPr>
        <w:t xml:space="preserve"> дорожного движения, утвержденными Постановлением Правительства Российской Федерации от 23 октября 1993 года N 1090 (далее - Правила дорожного движения). Разметку необходимо наносить нескользящим покрытием.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6. В стесненных условиях, при интенсивности движения не более 30 вел./ч и 50 пеш./ч велодорожку и пешеходный путь целесообразно совмещать. Рекомендуемая ширина велопешеходной дорожки с односторонним движением велосипедистов - </w:t>
      </w:r>
      <w:smartTag w:uri="urn:schemas-microsoft-com:office:smarttags" w:element="metricconverter">
        <w:smartTagPr>
          <w:attr w:name="ProductID" w:val="3,5 м"/>
        </w:smartTagPr>
        <w:r w:rsidRPr="005B012E">
          <w:rPr>
            <w:rFonts w:ascii="Times New Roman" w:hAnsi="Times New Roman" w:cs="Times New Roman"/>
            <w:color w:val="000000"/>
            <w:sz w:val="24"/>
            <w:szCs w:val="24"/>
          </w:rPr>
          <w:t>3,5 м</w:t>
        </w:r>
      </w:smartTag>
      <w:r w:rsidRPr="005B012E">
        <w:rPr>
          <w:rFonts w:ascii="Times New Roman" w:hAnsi="Times New Roman" w:cs="Times New Roman"/>
          <w:color w:val="000000"/>
          <w:sz w:val="24"/>
          <w:szCs w:val="24"/>
        </w:rPr>
        <w:t xml:space="preserve"> (</w:t>
      </w:r>
      <w:smartTag w:uri="urn:schemas-microsoft-com:office:smarttags" w:element="metricconverter">
        <w:smartTagPr>
          <w:attr w:name="ProductID" w:val="1,5 м"/>
        </w:smartTagPr>
        <w:r w:rsidRPr="005B012E">
          <w:rPr>
            <w:rFonts w:ascii="Times New Roman" w:hAnsi="Times New Roman" w:cs="Times New Roman"/>
            <w:color w:val="000000"/>
            <w:sz w:val="24"/>
            <w:szCs w:val="24"/>
          </w:rPr>
          <w:t>1,5 м</w:t>
        </w:r>
      </w:smartTag>
      <w:r w:rsidRPr="005B012E">
        <w:rPr>
          <w:rFonts w:ascii="Times New Roman" w:hAnsi="Times New Roman" w:cs="Times New Roman"/>
          <w:color w:val="000000"/>
          <w:sz w:val="24"/>
          <w:szCs w:val="24"/>
        </w:rPr>
        <w:t xml:space="preserve"> для велосипедистов, </w:t>
      </w:r>
      <w:smartTag w:uri="urn:schemas-microsoft-com:office:smarttags" w:element="metricconverter">
        <w:smartTagPr>
          <w:attr w:name="ProductID" w:val="2,0 м"/>
        </w:smartTagPr>
        <w:r w:rsidRPr="005B012E">
          <w:rPr>
            <w:rFonts w:ascii="Times New Roman" w:hAnsi="Times New Roman" w:cs="Times New Roman"/>
            <w:color w:val="000000"/>
            <w:sz w:val="24"/>
            <w:szCs w:val="24"/>
          </w:rPr>
          <w:t>2,0 м</w:t>
        </w:r>
      </w:smartTag>
      <w:r w:rsidRPr="005B012E">
        <w:rPr>
          <w:rFonts w:ascii="Times New Roman" w:hAnsi="Times New Roman" w:cs="Times New Roman"/>
          <w:color w:val="000000"/>
          <w:sz w:val="24"/>
          <w:szCs w:val="24"/>
        </w:rPr>
        <w:t xml:space="preserve"> для пешеходов), с двусторонним - </w:t>
      </w:r>
      <w:smartTag w:uri="urn:schemas-microsoft-com:office:smarttags" w:element="metricconverter">
        <w:smartTagPr>
          <w:attr w:name="ProductID" w:val="4 м"/>
        </w:smartTagPr>
        <w:r w:rsidRPr="005B012E">
          <w:rPr>
            <w:rFonts w:ascii="Times New Roman" w:hAnsi="Times New Roman" w:cs="Times New Roman"/>
            <w:color w:val="000000"/>
            <w:sz w:val="24"/>
            <w:szCs w:val="24"/>
          </w:rPr>
          <w:t>4 м</w:t>
        </w:r>
      </w:smartTag>
      <w:r w:rsidRPr="005B012E">
        <w:rPr>
          <w:rFonts w:ascii="Times New Roman" w:hAnsi="Times New Roman" w:cs="Times New Roman"/>
          <w:color w:val="000000"/>
          <w:sz w:val="24"/>
          <w:szCs w:val="24"/>
        </w:rPr>
        <w:t xml:space="preserve"> (</w:t>
      </w:r>
      <w:smartTag w:uri="urn:schemas-microsoft-com:office:smarttags" w:element="metricconverter">
        <w:smartTagPr>
          <w:attr w:name="ProductID" w:val="2,0 м"/>
        </w:smartTagPr>
        <w:r w:rsidRPr="005B012E">
          <w:rPr>
            <w:rFonts w:ascii="Times New Roman" w:hAnsi="Times New Roman" w:cs="Times New Roman"/>
            <w:color w:val="000000"/>
            <w:sz w:val="24"/>
            <w:szCs w:val="24"/>
          </w:rPr>
          <w:t>2,0 м</w:t>
        </w:r>
      </w:smartTag>
      <w:r w:rsidRPr="005B012E">
        <w:rPr>
          <w:rFonts w:ascii="Times New Roman" w:hAnsi="Times New Roman" w:cs="Times New Roman"/>
          <w:color w:val="000000"/>
          <w:sz w:val="24"/>
          <w:szCs w:val="24"/>
        </w:rPr>
        <w:t xml:space="preserve"> для велосипедистов, </w:t>
      </w:r>
      <w:smartTag w:uri="urn:schemas-microsoft-com:office:smarttags" w:element="metricconverter">
        <w:smartTagPr>
          <w:attr w:name="ProductID" w:val="2,0 м"/>
        </w:smartTagPr>
        <w:r w:rsidRPr="005B012E">
          <w:rPr>
            <w:rFonts w:ascii="Times New Roman" w:hAnsi="Times New Roman" w:cs="Times New Roman"/>
            <w:color w:val="000000"/>
            <w:sz w:val="24"/>
            <w:szCs w:val="24"/>
          </w:rPr>
          <w:t>2,0 м</w:t>
        </w:r>
      </w:smartTag>
      <w:r w:rsidRPr="005B012E">
        <w:rPr>
          <w:rFonts w:ascii="Times New Roman" w:hAnsi="Times New Roman" w:cs="Times New Roman"/>
          <w:color w:val="000000"/>
          <w:sz w:val="24"/>
          <w:szCs w:val="24"/>
        </w:rPr>
        <w:t xml:space="preserve"> для пешеходов).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Поверхность такой дорожки должна быть противоскользящей, без ям и выбоин, выполняться из твердого покрытия, устойчивого к нагрузке от прохождения велосипедных и пешеходных потоков. Во избежание застаивания воды на путях, поперечный уклон ее покрытия должен быть направлен в сторону проезжей части или озеленения.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7. В интенсивно используемых открытых городских пространствах велосипедные и пешеходные потоки рекомендуется разделять: при помощи разметки, дорожных знаков, цвета и материала покрытия, буферных полос. Через каждые </w:t>
      </w:r>
      <w:smartTag w:uri="urn:schemas-microsoft-com:office:smarttags" w:element="metricconverter">
        <w:smartTagPr>
          <w:attr w:name="ProductID" w:val="50 м"/>
        </w:smartTagPr>
        <w:r w:rsidRPr="005B012E">
          <w:rPr>
            <w:rFonts w:ascii="Times New Roman" w:hAnsi="Times New Roman" w:cs="Times New Roman"/>
            <w:color w:val="000000"/>
            <w:sz w:val="24"/>
            <w:szCs w:val="24"/>
          </w:rPr>
          <w:t>50 м</w:t>
        </w:r>
      </w:smartTag>
      <w:r w:rsidRPr="005B012E">
        <w:rPr>
          <w:rFonts w:ascii="Times New Roman" w:hAnsi="Times New Roman" w:cs="Times New Roman"/>
          <w:color w:val="000000"/>
          <w:sz w:val="24"/>
          <w:szCs w:val="24"/>
        </w:rPr>
        <w:t xml:space="preserve"> в озеленении разделительной полосы следует предусматривать разрывы для съезда велосипедистов. Рекомендуемая ширина для дорожки с двусторонним движением - 4,5 - </w:t>
      </w:r>
      <w:smartTag w:uri="urn:schemas-microsoft-com:office:smarttags" w:element="metricconverter">
        <w:smartTagPr>
          <w:attr w:name="ProductID" w:val="7 м"/>
        </w:smartTagPr>
        <w:r w:rsidRPr="005B012E">
          <w:rPr>
            <w:rFonts w:ascii="Times New Roman" w:hAnsi="Times New Roman" w:cs="Times New Roman"/>
            <w:color w:val="000000"/>
            <w:sz w:val="24"/>
            <w:szCs w:val="24"/>
          </w:rPr>
          <w:t>7 м</w:t>
        </w:r>
      </w:smartTag>
      <w:r w:rsidRPr="005B012E">
        <w:rPr>
          <w:rFonts w:ascii="Times New Roman" w:hAnsi="Times New Roman" w:cs="Times New Roman"/>
          <w:color w:val="000000"/>
          <w:sz w:val="24"/>
          <w:szCs w:val="24"/>
        </w:rPr>
        <w:t xml:space="preserve"> (2,0 - </w:t>
      </w:r>
      <w:smartTag w:uri="urn:schemas-microsoft-com:office:smarttags" w:element="metricconverter">
        <w:smartTagPr>
          <w:attr w:name="ProductID" w:val="4 м"/>
        </w:smartTagPr>
        <w:r w:rsidRPr="005B012E">
          <w:rPr>
            <w:rFonts w:ascii="Times New Roman" w:hAnsi="Times New Roman" w:cs="Times New Roman"/>
            <w:color w:val="000000"/>
            <w:sz w:val="24"/>
            <w:szCs w:val="24"/>
          </w:rPr>
          <w:t>4 м</w:t>
        </w:r>
      </w:smartTag>
      <w:r w:rsidRPr="005B012E">
        <w:rPr>
          <w:rFonts w:ascii="Times New Roman" w:hAnsi="Times New Roman" w:cs="Times New Roman"/>
          <w:color w:val="000000"/>
          <w:sz w:val="24"/>
          <w:szCs w:val="24"/>
        </w:rPr>
        <w:t xml:space="preserve"> - для велосипедистов, 2 - </w:t>
      </w:r>
      <w:smartTag w:uri="urn:schemas-microsoft-com:office:smarttags" w:element="metricconverter">
        <w:smartTagPr>
          <w:attr w:name="ProductID" w:val="3 м"/>
        </w:smartTagPr>
        <w:r w:rsidRPr="005B012E">
          <w:rPr>
            <w:rFonts w:ascii="Times New Roman" w:hAnsi="Times New Roman" w:cs="Times New Roman"/>
            <w:color w:val="000000"/>
            <w:sz w:val="24"/>
            <w:szCs w:val="24"/>
          </w:rPr>
          <w:t>3 м</w:t>
        </w:r>
      </w:smartTag>
      <w:r w:rsidRPr="005B012E">
        <w:rPr>
          <w:rFonts w:ascii="Times New Roman" w:hAnsi="Times New Roman" w:cs="Times New Roman"/>
          <w:color w:val="000000"/>
          <w:sz w:val="24"/>
          <w:szCs w:val="24"/>
        </w:rPr>
        <w:t xml:space="preserve"> - для пешеходов). Велосипедную и пешеходную дорожки следует выполнять из твердых покрытий с уклоном их обеих в сторону озеленения или проезжей части.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8. На местных улицах и внутриквартальных проездах при интенсивности движения автотранспорта до 100 ТС/ч, а также на площадях возможна организация совмещенного авто-вело-пешеходного пути. Скорость движения автомобилей при этом должна быть ограничена до </w:t>
      </w:r>
      <w:smartTag w:uri="urn:schemas-microsoft-com:office:smarttags" w:element="metricconverter">
        <w:smartTagPr>
          <w:attr w:name="ProductID" w:val="10 км/ч"/>
        </w:smartTagPr>
        <w:r w:rsidRPr="005B012E">
          <w:rPr>
            <w:rFonts w:ascii="Times New Roman" w:hAnsi="Times New Roman" w:cs="Times New Roman"/>
            <w:color w:val="000000"/>
            <w:sz w:val="24"/>
            <w:szCs w:val="24"/>
          </w:rPr>
          <w:t>10 км/ч</w:t>
        </w:r>
      </w:smartTag>
      <w:r w:rsidRPr="005B012E">
        <w:rPr>
          <w:rFonts w:ascii="Times New Roman" w:hAnsi="Times New Roman" w:cs="Times New Roman"/>
          <w:color w:val="000000"/>
          <w:sz w:val="24"/>
          <w:szCs w:val="24"/>
        </w:rPr>
        <w:t xml:space="preserve">, а ширина пути составлять не менее </w:t>
      </w:r>
      <w:smartTag w:uri="urn:schemas-microsoft-com:office:smarttags" w:element="metricconverter">
        <w:smartTagPr>
          <w:attr w:name="ProductID" w:val="3,5 м"/>
        </w:smartTagPr>
        <w:r w:rsidRPr="005B012E">
          <w:rPr>
            <w:rFonts w:ascii="Times New Roman" w:hAnsi="Times New Roman" w:cs="Times New Roman"/>
            <w:color w:val="000000"/>
            <w:sz w:val="24"/>
            <w:szCs w:val="24"/>
          </w:rPr>
          <w:t>3,5 м</w:t>
        </w:r>
      </w:smartTag>
      <w:r w:rsidRPr="005B012E">
        <w:rPr>
          <w:rFonts w:ascii="Times New Roman" w:hAnsi="Times New Roman" w:cs="Times New Roman"/>
          <w:color w:val="000000"/>
          <w:sz w:val="24"/>
          <w:szCs w:val="24"/>
        </w:rPr>
        <w:t xml:space="preserve">. На прямых участках длиной более </w:t>
      </w:r>
      <w:smartTag w:uri="urn:schemas-microsoft-com:office:smarttags" w:element="metricconverter">
        <w:smartTagPr>
          <w:attr w:name="ProductID" w:val="150 м"/>
        </w:smartTagPr>
        <w:r w:rsidRPr="005B012E">
          <w:rPr>
            <w:rFonts w:ascii="Times New Roman" w:hAnsi="Times New Roman" w:cs="Times New Roman"/>
            <w:color w:val="000000"/>
            <w:sz w:val="24"/>
            <w:szCs w:val="24"/>
          </w:rPr>
          <w:t>150 м</w:t>
        </w:r>
      </w:smartTag>
      <w:r w:rsidRPr="005B012E">
        <w:rPr>
          <w:rFonts w:ascii="Times New Roman" w:hAnsi="Times New Roman" w:cs="Times New Roman"/>
          <w:color w:val="000000"/>
          <w:sz w:val="24"/>
          <w:szCs w:val="24"/>
        </w:rPr>
        <w:t xml:space="preserve"> каждые </w:t>
      </w:r>
      <w:smartTag w:uri="urn:schemas-microsoft-com:office:smarttags" w:element="metricconverter">
        <w:smartTagPr>
          <w:attr w:name="ProductID" w:val="100 м"/>
        </w:smartTagPr>
        <w:r w:rsidRPr="005B012E">
          <w:rPr>
            <w:rFonts w:ascii="Times New Roman" w:hAnsi="Times New Roman" w:cs="Times New Roman"/>
            <w:color w:val="000000"/>
            <w:sz w:val="24"/>
            <w:szCs w:val="24"/>
          </w:rPr>
          <w:t>100 м</w:t>
        </w:r>
      </w:smartTag>
      <w:r w:rsidRPr="005B012E">
        <w:rPr>
          <w:rFonts w:ascii="Times New Roman" w:hAnsi="Times New Roman" w:cs="Times New Roman"/>
          <w:color w:val="000000"/>
          <w:sz w:val="24"/>
          <w:szCs w:val="24"/>
        </w:rPr>
        <w:t xml:space="preserve"> рекомендуется применение искусственных неровностей и шикан для предупреждения нарушений скоростного режима. По одной или по обеим сторонам от проезжей части могут предусматриваться линейные парковки. Во втором случае такие парковки рекомендуется располагать друг напротив друга в шахматном порядке, чтобы обеспечить зигзагообразный изгиб проезжей части между ними. При уклоне поверхности пешеходных путей свыше 5% и перепаде рельефа более </w:t>
      </w:r>
      <w:smartTag w:uri="urn:schemas-microsoft-com:office:smarttags" w:element="metricconverter">
        <w:smartTagPr>
          <w:attr w:name="ProductID" w:val="0,3 м"/>
        </w:smartTagPr>
        <w:r w:rsidRPr="005B012E">
          <w:rPr>
            <w:rFonts w:ascii="Times New Roman" w:hAnsi="Times New Roman" w:cs="Times New Roman"/>
            <w:color w:val="000000"/>
            <w:sz w:val="24"/>
            <w:szCs w:val="24"/>
          </w:rPr>
          <w:t>0,3 м</w:t>
        </w:r>
      </w:smartTag>
      <w:r w:rsidRPr="005B012E">
        <w:rPr>
          <w:rFonts w:ascii="Times New Roman" w:hAnsi="Times New Roman" w:cs="Times New Roman"/>
          <w:color w:val="000000"/>
          <w:sz w:val="24"/>
          <w:szCs w:val="24"/>
        </w:rPr>
        <w:t xml:space="preserve"> для обеспечения безбарьерных пешеходных перемещений необходима организация лестницы. Оптимальная ширина марша принимается не менее </w:t>
      </w:r>
      <w:smartTag w:uri="urn:schemas-microsoft-com:office:smarttags" w:element="metricconverter">
        <w:smartTagPr>
          <w:attr w:name="ProductID" w:val="1,35 м"/>
        </w:smartTagPr>
        <w:r w:rsidRPr="005B012E">
          <w:rPr>
            <w:rFonts w:ascii="Times New Roman" w:hAnsi="Times New Roman" w:cs="Times New Roman"/>
            <w:color w:val="000000"/>
            <w:sz w:val="24"/>
            <w:szCs w:val="24"/>
          </w:rPr>
          <w:t>1,35 м</w:t>
        </w:r>
      </w:smartTag>
      <w:r w:rsidRPr="005B012E">
        <w:rPr>
          <w:rFonts w:ascii="Times New Roman" w:hAnsi="Times New Roman" w:cs="Times New Roman"/>
          <w:color w:val="000000"/>
          <w:sz w:val="24"/>
          <w:szCs w:val="24"/>
        </w:rPr>
        <w:t xml:space="preserve">, высота подступенка - </w:t>
      </w:r>
      <w:smartTag w:uri="urn:schemas-microsoft-com:office:smarttags" w:element="metricconverter">
        <w:smartTagPr>
          <w:attr w:name="ProductID" w:val="0,12 м"/>
        </w:smartTagPr>
        <w:r w:rsidRPr="005B012E">
          <w:rPr>
            <w:rFonts w:ascii="Times New Roman" w:hAnsi="Times New Roman" w:cs="Times New Roman"/>
            <w:color w:val="000000"/>
            <w:sz w:val="24"/>
            <w:szCs w:val="24"/>
          </w:rPr>
          <w:t>0,12 м</w:t>
        </w:r>
      </w:smartTag>
      <w:r w:rsidRPr="005B012E">
        <w:rPr>
          <w:rFonts w:ascii="Times New Roman" w:hAnsi="Times New Roman" w:cs="Times New Roman"/>
          <w:color w:val="000000"/>
          <w:sz w:val="24"/>
          <w:szCs w:val="24"/>
        </w:rPr>
        <w:t xml:space="preserve"> (в стесненных условиях - не более </w:t>
      </w:r>
      <w:smartTag w:uri="urn:schemas-microsoft-com:office:smarttags" w:element="metricconverter">
        <w:smartTagPr>
          <w:attr w:name="ProductID" w:val="0,15 м"/>
        </w:smartTagPr>
        <w:r w:rsidRPr="005B012E">
          <w:rPr>
            <w:rFonts w:ascii="Times New Roman" w:hAnsi="Times New Roman" w:cs="Times New Roman"/>
            <w:color w:val="000000"/>
            <w:sz w:val="24"/>
            <w:szCs w:val="24"/>
          </w:rPr>
          <w:t>0,15 м</w:t>
        </w:r>
      </w:smartTag>
      <w:r w:rsidRPr="005B012E">
        <w:rPr>
          <w:rFonts w:ascii="Times New Roman" w:hAnsi="Times New Roman" w:cs="Times New Roman"/>
          <w:color w:val="000000"/>
          <w:sz w:val="24"/>
          <w:szCs w:val="24"/>
        </w:rPr>
        <w:t xml:space="preserve">), ширина проступи - не менее </w:t>
      </w:r>
      <w:smartTag w:uri="urn:schemas-microsoft-com:office:smarttags" w:element="metricconverter">
        <w:smartTagPr>
          <w:attr w:name="ProductID" w:val="0,35 м"/>
        </w:smartTagPr>
        <w:r w:rsidRPr="005B012E">
          <w:rPr>
            <w:rFonts w:ascii="Times New Roman" w:hAnsi="Times New Roman" w:cs="Times New Roman"/>
            <w:color w:val="000000"/>
            <w:sz w:val="24"/>
            <w:szCs w:val="24"/>
          </w:rPr>
          <w:t>0,35 м</w:t>
        </w:r>
      </w:smartTag>
      <w:r w:rsidRPr="005B012E">
        <w:rPr>
          <w:rFonts w:ascii="Times New Roman" w:hAnsi="Times New Roman" w:cs="Times New Roman"/>
          <w:color w:val="000000"/>
          <w:sz w:val="24"/>
          <w:szCs w:val="24"/>
        </w:rPr>
        <w:t xml:space="preserve"> (в стесненных условиях - не менее </w:t>
      </w:r>
      <w:smartTag w:uri="urn:schemas-microsoft-com:office:smarttags" w:element="metricconverter">
        <w:smartTagPr>
          <w:attr w:name="ProductID" w:val="0,3 м"/>
        </w:smartTagPr>
        <w:r w:rsidRPr="005B012E">
          <w:rPr>
            <w:rFonts w:ascii="Times New Roman" w:hAnsi="Times New Roman" w:cs="Times New Roman"/>
            <w:color w:val="000000"/>
            <w:sz w:val="24"/>
            <w:szCs w:val="24"/>
          </w:rPr>
          <w:t>0,3 м</w:t>
        </w:r>
      </w:smartTag>
      <w:r w:rsidRPr="005B012E">
        <w:rPr>
          <w:rFonts w:ascii="Times New Roman" w:hAnsi="Times New Roman" w:cs="Times New Roman"/>
          <w:color w:val="000000"/>
          <w:sz w:val="24"/>
          <w:szCs w:val="24"/>
        </w:rPr>
        <w:t xml:space="preserve">), поперечный уклон ступени - 1 - 2%. Геометрия, ширина проступи и высота подступенка всех ступеней марша должны совпадать на всем протяжении лестницы. С обеих сторон лестницы следует устанавливать поручни высотой </w:t>
      </w:r>
      <w:smartTag w:uri="urn:schemas-microsoft-com:office:smarttags" w:element="metricconverter">
        <w:smartTagPr>
          <w:attr w:name="ProductID" w:val="0,9 м"/>
        </w:smartTagPr>
        <w:r w:rsidRPr="005B012E">
          <w:rPr>
            <w:rFonts w:ascii="Times New Roman" w:hAnsi="Times New Roman" w:cs="Times New Roman"/>
            <w:color w:val="000000"/>
            <w:sz w:val="24"/>
            <w:szCs w:val="24"/>
          </w:rPr>
          <w:t>0,9 м</w:t>
        </w:r>
      </w:smartTag>
      <w:r w:rsidRPr="005B012E">
        <w:rPr>
          <w:rFonts w:ascii="Times New Roman" w:hAnsi="Times New Roman" w:cs="Times New Roman"/>
          <w:color w:val="000000"/>
          <w:sz w:val="24"/>
          <w:szCs w:val="24"/>
        </w:rPr>
        <w:t xml:space="preserve">. Каждые 9 - 12 ступеней необходимо предусматривать горизонтальную площадку глубиной не менее </w:t>
      </w:r>
      <w:smartTag w:uri="urn:schemas-microsoft-com:office:smarttags" w:element="metricconverter">
        <w:smartTagPr>
          <w:attr w:name="ProductID" w:val="1,5 м"/>
        </w:smartTagPr>
        <w:r w:rsidRPr="005B012E">
          <w:rPr>
            <w:rFonts w:ascii="Times New Roman" w:hAnsi="Times New Roman" w:cs="Times New Roman"/>
            <w:color w:val="000000"/>
            <w:sz w:val="24"/>
            <w:szCs w:val="24"/>
          </w:rPr>
          <w:t>1,5 м</w:t>
        </w:r>
      </w:smartTag>
      <w:r w:rsidRPr="005B012E">
        <w:rPr>
          <w:rFonts w:ascii="Times New Roman" w:hAnsi="Times New Roman" w:cs="Times New Roman"/>
          <w:color w:val="000000"/>
          <w:sz w:val="24"/>
          <w:szCs w:val="24"/>
        </w:rPr>
        <w:t>. Не рекомендуется устраивать лестницу менее чем из трех ступеней.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9. Пересечение велодорожки с пешеходными и велопешеходными путями. Пересечение велодорожки с пешеходными и велопешеходными путями следует выделять разметкой, материалом и цветом на всю длину такого пересечения и на расстояние в 6 - </w:t>
      </w:r>
      <w:smartTag w:uri="urn:schemas-microsoft-com:office:smarttags" w:element="metricconverter">
        <w:smartTagPr>
          <w:attr w:name="ProductID" w:val="9 м"/>
        </w:smartTagPr>
        <w:r w:rsidRPr="005B012E">
          <w:rPr>
            <w:rFonts w:ascii="Times New Roman" w:hAnsi="Times New Roman" w:cs="Times New Roman"/>
            <w:color w:val="000000"/>
            <w:sz w:val="24"/>
            <w:szCs w:val="24"/>
          </w:rPr>
          <w:t>9 м</w:t>
        </w:r>
      </w:smartTag>
      <w:r w:rsidRPr="005B012E">
        <w:rPr>
          <w:rFonts w:ascii="Times New Roman" w:hAnsi="Times New Roman" w:cs="Times New Roman"/>
          <w:color w:val="000000"/>
          <w:sz w:val="24"/>
          <w:szCs w:val="24"/>
        </w:rPr>
        <w:t xml:space="preserve"> в обе стороны от него. Рекомендуемый радиус скругления пересекаемого пути - </w:t>
      </w:r>
      <w:smartTag w:uri="urn:schemas-microsoft-com:office:smarttags" w:element="metricconverter">
        <w:smartTagPr>
          <w:attr w:name="ProductID" w:val="2,5 м"/>
        </w:smartTagPr>
        <w:r w:rsidRPr="005B012E">
          <w:rPr>
            <w:rFonts w:ascii="Times New Roman" w:hAnsi="Times New Roman" w:cs="Times New Roman"/>
            <w:color w:val="000000"/>
            <w:sz w:val="24"/>
            <w:szCs w:val="24"/>
          </w:rPr>
          <w:t>2,5 м</w:t>
        </w:r>
      </w:smartTag>
      <w:r w:rsidRPr="005B012E">
        <w:rPr>
          <w:rFonts w:ascii="Times New Roman" w:hAnsi="Times New Roman" w:cs="Times New Roman"/>
          <w:color w:val="000000"/>
          <w:sz w:val="24"/>
          <w:szCs w:val="24"/>
        </w:rPr>
        <w:t xml:space="preserve">. При наличии на таких путях буферной полосы, разделяющей велосипедный и пешеходный потоки, в ней необходимо предусматривать разрыв, превышающий ширину велодорожки на </w:t>
      </w:r>
      <w:smartTag w:uri="urn:schemas-microsoft-com:office:smarttags" w:element="metricconverter">
        <w:smartTagPr>
          <w:attr w:name="ProductID" w:val="1 м"/>
        </w:smartTagPr>
        <w:r w:rsidRPr="005B012E">
          <w:rPr>
            <w:rFonts w:ascii="Times New Roman" w:hAnsi="Times New Roman" w:cs="Times New Roman"/>
            <w:color w:val="000000"/>
            <w:sz w:val="24"/>
            <w:szCs w:val="24"/>
          </w:rPr>
          <w:t>1 м</w:t>
        </w:r>
      </w:smartTag>
      <w:r w:rsidRPr="005B012E">
        <w:rPr>
          <w:rFonts w:ascii="Times New Roman" w:hAnsi="Times New Roman" w:cs="Times New Roman"/>
          <w:color w:val="000000"/>
          <w:sz w:val="24"/>
          <w:szCs w:val="24"/>
        </w:rPr>
        <w:t xml:space="preserve"> в обе стороны. Приоритет на таком пересечении отдан пешеходам.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10. В целях обеспечения безопасности всех участников дорожного движения потоки пешеходов и велосипедистов при пересечении улиц рекомендуется разделять. Для этого необходимо устройство пешеходного перехода с обособленным велопереездом. Ширина велосипедных переездов, обособленных от пешеходных переходов, должна быть не меньше ширины велодорожки. Такой переезд размещается слева или справа от пешеходного перехода и выделяется разметкой 1.15 на расстоянии 10 - </w:t>
      </w:r>
      <w:smartTag w:uri="urn:schemas-microsoft-com:office:smarttags" w:element="metricconverter">
        <w:smartTagPr>
          <w:attr w:name="ProductID" w:val="20 см"/>
        </w:smartTagPr>
        <w:r w:rsidRPr="005B012E">
          <w:rPr>
            <w:rFonts w:ascii="Times New Roman" w:hAnsi="Times New Roman" w:cs="Times New Roman"/>
            <w:color w:val="000000"/>
            <w:sz w:val="24"/>
            <w:szCs w:val="24"/>
          </w:rPr>
          <w:t>20 см</w:t>
        </w:r>
      </w:smartTag>
      <w:r w:rsidRPr="005B012E">
        <w:rPr>
          <w:rFonts w:ascii="Times New Roman" w:hAnsi="Times New Roman" w:cs="Times New Roman"/>
          <w:color w:val="000000"/>
          <w:sz w:val="24"/>
          <w:szCs w:val="24"/>
        </w:rPr>
        <w:t xml:space="preserve"> от разметки 1.14. Ширина велопереезда должна быть не менее ширины велодорожки или велополосы. На регулируемом пешеходном переходе с обособленным велопереездом возможна установка отдельных светофоров для пешеходов и велосипедистов, в случае если интенсивность этих потоков существенно (более чем в 1,5 раза) различается. В первую очередь проезжую часть пересекают те участники движения, чей поток интенсивнее.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11. На местных улицах в жилой застройке, где скорость автомобилей не превышает </w:t>
      </w:r>
      <w:smartTag w:uri="urn:schemas-microsoft-com:office:smarttags" w:element="metricconverter">
        <w:smartTagPr>
          <w:attr w:name="ProductID" w:val="20 км/ч"/>
        </w:smartTagPr>
        <w:r w:rsidRPr="005B012E">
          <w:rPr>
            <w:rFonts w:ascii="Times New Roman" w:hAnsi="Times New Roman" w:cs="Times New Roman"/>
            <w:color w:val="000000"/>
            <w:sz w:val="24"/>
            <w:szCs w:val="24"/>
          </w:rPr>
          <w:t>20 км/ч</w:t>
        </w:r>
      </w:smartTag>
      <w:r w:rsidRPr="005B012E">
        <w:rPr>
          <w:rFonts w:ascii="Times New Roman" w:hAnsi="Times New Roman" w:cs="Times New Roman"/>
          <w:color w:val="000000"/>
          <w:sz w:val="24"/>
          <w:szCs w:val="24"/>
        </w:rPr>
        <w:t xml:space="preserve">, на внутриквартальных и технических проездах целесообразно совмещать полосы для движения автомобилей и велосипедов. Рекомендуемая ширина такой полосы на улицах и проездах длиннее </w:t>
      </w:r>
      <w:smartTag w:uri="urn:schemas-microsoft-com:office:smarttags" w:element="metricconverter">
        <w:smartTagPr>
          <w:attr w:name="ProductID" w:val="200 м"/>
        </w:smartTagPr>
        <w:r w:rsidRPr="005B012E">
          <w:rPr>
            <w:rFonts w:ascii="Times New Roman" w:hAnsi="Times New Roman" w:cs="Times New Roman"/>
            <w:color w:val="000000"/>
            <w:sz w:val="24"/>
            <w:szCs w:val="24"/>
          </w:rPr>
          <w:t>200 м</w:t>
        </w:r>
      </w:smartTag>
      <w:r w:rsidRPr="005B012E">
        <w:rPr>
          <w:rFonts w:ascii="Times New Roman" w:hAnsi="Times New Roman" w:cs="Times New Roman"/>
          <w:color w:val="000000"/>
          <w:sz w:val="24"/>
          <w:szCs w:val="24"/>
        </w:rPr>
        <w:t xml:space="preserve"> составляет </w:t>
      </w:r>
      <w:smartTag w:uri="urn:schemas-microsoft-com:office:smarttags" w:element="metricconverter">
        <w:smartTagPr>
          <w:attr w:name="ProductID" w:val="3,5 м"/>
        </w:smartTagPr>
        <w:r w:rsidRPr="005B012E">
          <w:rPr>
            <w:rFonts w:ascii="Times New Roman" w:hAnsi="Times New Roman" w:cs="Times New Roman"/>
            <w:color w:val="000000"/>
            <w:sz w:val="24"/>
            <w:szCs w:val="24"/>
          </w:rPr>
          <w:t>3,5 м</w:t>
        </w:r>
      </w:smartTag>
      <w:r w:rsidRPr="005B012E">
        <w:rPr>
          <w:rFonts w:ascii="Times New Roman" w:hAnsi="Times New Roman" w:cs="Times New Roman"/>
          <w:color w:val="000000"/>
          <w:sz w:val="24"/>
          <w:szCs w:val="24"/>
        </w:rPr>
        <w:t xml:space="preserve">, короче </w:t>
      </w:r>
      <w:smartTag w:uri="urn:schemas-microsoft-com:office:smarttags" w:element="metricconverter">
        <w:smartTagPr>
          <w:attr w:name="ProductID" w:val="200 м"/>
        </w:smartTagPr>
        <w:r w:rsidRPr="005B012E">
          <w:rPr>
            <w:rFonts w:ascii="Times New Roman" w:hAnsi="Times New Roman" w:cs="Times New Roman"/>
            <w:color w:val="000000"/>
            <w:sz w:val="24"/>
            <w:szCs w:val="24"/>
          </w:rPr>
          <w:t>200 м</w:t>
        </w:r>
      </w:smartTag>
      <w:r w:rsidRPr="005B012E">
        <w:rPr>
          <w:rFonts w:ascii="Times New Roman" w:hAnsi="Times New Roman" w:cs="Times New Roman"/>
          <w:color w:val="000000"/>
          <w:sz w:val="24"/>
          <w:szCs w:val="24"/>
        </w:rPr>
        <w:t xml:space="preserve"> - </w:t>
      </w:r>
      <w:smartTag w:uri="urn:schemas-microsoft-com:office:smarttags" w:element="metricconverter">
        <w:smartTagPr>
          <w:attr w:name="ProductID" w:val="3 м"/>
        </w:smartTagPr>
        <w:r w:rsidRPr="005B012E">
          <w:rPr>
            <w:rFonts w:ascii="Times New Roman" w:hAnsi="Times New Roman" w:cs="Times New Roman"/>
            <w:color w:val="000000"/>
            <w:sz w:val="24"/>
            <w:szCs w:val="24"/>
          </w:rPr>
          <w:t>3 м</w:t>
        </w:r>
      </w:smartTag>
      <w:r w:rsidRPr="005B012E">
        <w:rPr>
          <w:rFonts w:ascii="Times New Roman" w:hAnsi="Times New Roman" w:cs="Times New Roman"/>
          <w:color w:val="000000"/>
          <w:sz w:val="24"/>
          <w:szCs w:val="24"/>
        </w:rPr>
        <w:t xml:space="preserve">. Между полосой и линейной парковкой следует предусматривать буферную зону шириной не менее </w:t>
      </w:r>
      <w:smartTag w:uri="urn:schemas-microsoft-com:office:smarttags" w:element="metricconverter">
        <w:smartTagPr>
          <w:attr w:name="ProductID" w:val="0,5 м"/>
        </w:smartTagPr>
        <w:r w:rsidRPr="005B012E">
          <w:rPr>
            <w:rFonts w:ascii="Times New Roman" w:hAnsi="Times New Roman" w:cs="Times New Roman"/>
            <w:color w:val="000000"/>
            <w:sz w:val="24"/>
            <w:szCs w:val="24"/>
          </w:rPr>
          <w:t>0,5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12. При отсутствии скоростных маршрутов общественного транспорта велополосы могут объединяться с выделенной полосой для движения общественного транспорта. Рекомендуемая ширина совмещенной полосы должна быть не менее 4 м: это расстояние обеспечивает возможности комфортного опережения как для автобуса, так и для велосипедиста (например, во время торможения, остановки и трогания автобуса). Знак 5.14 следует дополнять табличкой 8.4.13 и разметками 1.23.3 и 1.23, определенными </w:t>
      </w:r>
      <w:hyperlink r:id="rId29">
        <w:r w:rsidRPr="005B012E">
          <w:rPr>
            <w:rFonts w:ascii="Times New Roman" w:hAnsi="Times New Roman" w:cs="Times New Roman"/>
            <w:color w:val="000000"/>
            <w:sz w:val="24"/>
            <w:szCs w:val="24"/>
          </w:rPr>
          <w:t>Правилами</w:t>
        </w:r>
      </w:hyperlink>
      <w:r w:rsidRPr="005B012E">
        <w:rPr>
          <w:rFonts w:ascii="Times New Roman" w:hAnsi="Times New Roman" w:cs="Times New Roman"/>
          <w:color w:val="000000"/>
          <w:sz w:val="24"/>
          <w:szCs w:val="24"/>
        </w:rPr>
        <w:t xml:space="preserve"> дорожного движения. Автобусно-велосипедную полосу необходимо отделять от остальных полос движения буферной полосой шириной 0,75 - </w:t>
      </w:r>
      <w:smartTag w:uri="urn:schemas-microsoft-com:office:smarttags" w:element="metricconverter">
        <w:smartTagPr>
          <w:attr w:name="ProductID" w:val="1 м"/>
        </w:smartTagPr>
        <w:r w:rsidRPr="005B012E">
          <w:rPr>
            <w:rFonts w:ascii="Times New Roman" w:hAnsi="Times New Roman" w:cs="Times New Roman"/>
            <w:color w:val="000000"/>
            <w:sz w:val="24"/>
            <w:szCs w:val="24"/>
          </w:rPr>
          <w:t>1 м</w:t>
        </w:r>
      </w:smartTag>
      <w:r w:rsidRPr="005B012E">
        <w:rPr>
          <w:rFonts w:ascii="Times New Roman" w:hAnsi="Times New Roman" w:cs="Times New Roman"/>
          <w:color w:val="000000"/>
          <w:sz w:val="24"/>
          <w:szCs w:val="24"/>
        </w:rPr>
        <w:t xml:space="preserve"> с установкой в ней делиниаторов.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13. При интенсивности автомобильного движения более 2000 авт./сут. (от 150 авт./ч) в целях повышения безопасности велосипедистов, велодорожку рекомендуется отделять от проезжей части и линейной парковки буферной полосой шириной 0,5 - </w:t>
      </w:r>
      <w:smartTag w:uri="urn:schemas-microsoft-com:office:smarttags" w:element="metricconverter">
        <w:smartTagPr>
          <w:attr w:name="ProductID" w:val="0,75 м"/>
        </w:smartTagPr>
        <w:r w:rsidRPr="005B012E">
          <w:rPr>
            <w:rFonts w:ascii="Times New Roman" w:hAnsi="Times New Roman" w:cs="Times New Roman"/>
            <w:color w:val="000000"/>
            <w:sz w:val="24"/>
            <w:szCs w:val="24"/>
          </w:rPr>
          <w:t>0,75 м</w:t>
        </w:r>
      </w:smartTag>
      <w:r w:rsidRPr="005B012E">
        <w:rPr>
          <w:rFonts w:ascii="Times New Roman" w:hAnsi="Times New Roman" w:cs="Times New Roman"/>
          <w:color w:val="000000"/>
          <w:sz w:val="24"/>
          <w:szCs w:val="24"/>
        </w:rPr>
        <w:t xml:space="preserve">. Буферная полоса выделяется разметкой 1.16.1 и дополняется делиниаторами. Делиниаторы могут быть сплошными или прерывистыми, в виде отдельных сегментов, закрепленных на проезжей части. В начале сплошного делиниатора рекомендуется устанавливать светоотражающие элементы и предусматривать разметку 2.1.1 - 2.1.3 для безопасности всех участников движения. Высота сплошного делиниатора - не менее </w:t>
      </w:r>
      <w:smartTag w:uri="urn:schemas-microsoft-com:office:smarttags" w:element="metricconverter">
        <w:smartTagPr>
          <w:attr w:name="ProductID" w:val="0,3 м"/>
        </w:smartTagPr>
        <w:r w:rsidRPr="005B012E">
          <w:rPr>
            <w:rFonts w:ascii="Times New Roman" w:hAnsi="Times New Roman" w:cs="Times New Roman"/>
            <w:color w:val="000000"/>
            <w:sz w:val="24"/>
            <w:szCs w:val="24"/>
          </w:rPr>
          <w:t>0,3 м</w:t>
        </w:r>
      </w:smartTag>
      <w:r w:rsidRPr="005B012E">
        <w:rPr>
          <w:rFonts w:ascii="Times New Roman" w:hAnsi="Times New Roman" w:cs="Times New Roman"/>
          <w:color w:val="000000"/>
          <w:sz w:val="24"/>
          <w:szCs w:val="24"/>
        </w:rPr>
        <w:t xml:space="preserve">. Отдельные сегменты следует выполнять с применением светоотражающих материалов. Рекомендуемое расстояние между этими сегментами составляет не более </w:t>
      </w:r>
      <w:smartTag w:uri="urn:schemas-microsoft-com:office:smarttags" w:element="metricconverter">
        <w:smartTagPr>
          <w:attr w:name="ProductID" w:val="1,5 м"/>
        </w:smartTagPr>
        <w:r w:rsidRPr="005B012E">
          <w:rPr>
            <w:rFonts w:ascii="Times New Roman" w:hAnsi="Times New Roman" w:cs="Times New Roman"/>
            <w:color w:val="000000"/>
            <w:sz w:val="24"/>
            <w:szCs w:val="24"/>
          </w:rPr>
          <w:t>1,5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14. При пересечении велосипедистами площадей или других открытых пространств с пешеходным потоком малой или средней интенсивности велодорожку на въезде в такие пространства рекомендуется заканчивать и далее предусматривать устройство зоны совмещенного движения велосипедистов и пешеходов. Завершение велодорожки отмечается установкой дорожного знака 4.5.2, определенного </w:t>
      </w:r>
      <w:hyperlink r:id="rId30">
        <w:r w:rsidRPr="005B012E">
          <w:rPr>
            <w:rFonts w:ascii="Times New Roman" w:hAnsi="Times New Roman" w:cs="Times New Roman"/>
            <w:color w:val="000000"/>
            <w:sz w:val="24"/>
            <w:szCs w:val="24"/>
          </w:rPr>
          <w:t>Правилами</w:t>
        </w:r>
      </w:hyperlink>
      <w:r w:rsidRPr="005B012E">
        <w:rPr>
          <w:rFonts w:ascii="Times New Roman" w:hAnsi="Times New Roman" w:cs="Times New Roman"/>
          <w:color w:val="000000"/>
          <w:sz w:val="24"/>
          <w:szCs w:val="24"/>
        </w:rPr>
        <w:t xml:space="preserve"> дорожного движения, и рельефным покрытием - это вынудит велосипедиста замедлить скорость движения и предупредит его о преимуществе пешехода. Здесь следует устанавливать велопарковку и пункт проката или размещать навигационные элементы, указывающие направления к ним. Необходимо также обеспечить простоту и удобство визуального ориентирования к продолжению веломаршрута на противоположной стороне зоны совмещенного движения.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15. В стесненных условиях сложившейся застройки разделение велосипедных и пешеходных потоков возможно за счет размещения велодорожки ниже уровня тротуара на 0,05 - </w:t>
      </w:r>
      <w:smartTag w:uri="urn:schemas-microsoft-com:office:smarttags" w:element="metricconverter">
        <w:smartTagPr>
          <w:attr w:name="ProductID" w:val="0,08 м"/>
        </w:smartTagPr>
        <w:r w:rsidRPr="005B012E">
          <w:rPr>
            <w:rFonts w:ascii="Times New Roman" w:hAnsi="Times New Roman" w:cs="Times New Roman"/>
            <w:color w:val="000000"/>
            <w:sz w:val="24"/>
            <w:szCs w:val="24"/>
          </w:rPr>
          <w:t>0,08 м</w:t>
        </w:r>
      </w:smartTag>
      <w:r w:rsidRPr="005B012E">
        <w:rPr>
          <w:rFonts w:ascii="Times New Roman" w:hAnsi="Times New Roman" w:cs="Times New Roman"/>
          <w:color w:val="000000"/>
          <w:sz w:val="24"/>
          <w:szCs w:val="24"/>
        </w:rPr>
        <w:t xml:space="preserve"> и ее дополнительного обособления от пешеходной зоны буферной полосой шириной </w:t>
      </w:r>
      <w:smartTag w:uri="urn:schemas-microsoft-com:office:smarttags" w:element="metricconverter">
        <w:smartTagPr>
          <w:attr w:name="ProductID" w:val="0,5 м"/>
        </w:smartTagPr>
        <w:r w:rsidRPr="005B012E">
          <w:rPr>
            <w:rFonts w:ascii="Times New Roman" w:hAnsi="Times New Roman" w:cs="Times New Roman"/>
            <w:color w:val="000000"/>
            <w:sz w:val="24"/>
            <w:szCs w:val="24"/>
          </w:rPr>
          <w:t>0,5 м</w:t>
        </w:r>
      </w:smartTag>
      <w:r w:rsidRPr="005B012E">
        <w:rPr>
          <w:rFonts w:ascii="Times New Roman" w:hAnsi="Times New Roman" w:cs="Times New Roman"/>
          <w:color w:val="000000"/>
          <w:sz w:val="24"/>
          <w:szCs w:val="24"/>
        </w:rPr>
        <w:t xml:space="preserve">. Между велодорожкой и линейной парковкой следует предусматривать техническую зону тротуара шириной 0,5 - </w:t>
      </w:r>
      <w:smartTag w:uri="urn:schemas-microsoft-com:office:smarttags" w:element="metricconverter">
        <w:smartTagPr>
          <w:attr w:name="ProductID" w:val="0,75 м"/>
        </w:smartTagPr>
        <w:r w:rsidRPr="005B012E">
          <w:rPr>
            <w:rFonts w:ascii="Times New Roman" w:hAnsi="Times New Roman" w:cs="Times New Roman"/>
            <w:color w:val="000000"/>
            <w:sz w:val="24"/>
            <w:szCs w:val="24"/>
          </w:rPr>
          <w:t>0,75 м</w:t>
        </w:r>
      </w:smartTag>
      <w:r w:rsidRPr="005B012E">
        <w:rPr>
          <w:rFonts w:ascii="Times New Roman" w:hAnsi="Times New Roman" w:cs="Times New Roman"/>
          <w:color w:val="000000"/>
          <w:sz w:val="24"/>
          <w:szCs w:val="24"/>
        </w:rPr>
        <w:t xml:space="preserve">. Велодорожка обозначаются знаком 4.4.1 и разметкой 1.23.3, определенными </w:t>
      </w:r>
      <w:hyperlink r:id="rId31">
        <w:r w:rsidRPr="005B012E">
          <w:rPr>
            <w:rFonts w:ascii="Times New Roman" w:hAnsi="Times New Roman" w:cs="Times New Roman"/>
            <w:color w:val="000000"/>
            <w:sz w:val="24"/>
            <w:szCs w:val="24"/>
          </w:rPr>
          <w:t>Правилами</w:t>
        </w:r>
      </w:hyperlink>
      <w:r w:rsidRPr="005B012E">
        <w:rPr>
          <w:rFonts w:ascii="Times New Roman" w:hAnsi="Times New Roman" w:cs="Times New Roman"/>
          <w:color w:val="000000"/>
          <w:sz w:val="24"/>
          <w:szCs w:val="24"/>
        </w:rPr>
        <w:t xml:space="preserve"> дорожного движения. Разделять разнонаправленные велополосы следует разметкой 1.1, определенной Правилами дорожного движения, в местах пересечения с проезжей частью - наносить разметку 1.15, определенную Правилами дорожного движения. Разметка выполняется из лакокрасочных материалов, холодного пластика, термопластика или мощения.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16. От пешеходной зоны тротуара велодорожку может отделять буферная полоса с линейным озеленением. Каждые </w:t>
      </w:r>
      <w:smartTag w:uri="urn:schemas-microsoft-com:office:smarttags" w:element="metricconverter">
        <w:smartTagPr>
          <w:attr w:name="ProductID" w:val="50 м"/>
        </w:smartTagPr>
        <w:r w:rsidRPr="005B012E">
          <w:rPr>
            <w:rFonts w:ascii="Times New Roman" w:hAnsi="Times New Roman" w:cs="Times New Roman"/>
            <w:color w:val="000000"/>
            <w:sz w:val="24"/>
            <w:szCs w:val="24"/>
          </w:rPr>
          <w:t>50 м</w:t>
        </w:r>
      </w:smartTag>
      <w:r w:rsidRPr="005B012E">
        <w:rPr>
          <w:rFonts w:ascii="Times New Roman" w:hAnsi="Times New Roman" w:cs="Times New Roman"/>
          <w:color w:val="000000"/>
          <w:sz w:val="24"/>
          <w:szCs w:val="24"/>
        </w:rPr>
        <w:t xml:space="preserve"> в озеленении следует предусматривать разрывы для съезда велосипедистов. От проезжей части велодорожку должна отделять техническая зона тротуара шириной не менее </w:t>
      </w:r>
      <w:smartTag w:uri="urn:schemas-microsoft-com:office:smarttags" w:element="metricconverter">
        <w:smartTagPr>
          <w:attr w:name="ProductID" w:val="0,5 м"/>
        </w:smartTagPr>
        <w:r w:rsidRPr="005B012E">
          <w:rPr>
            <w:rFonts w:ascii="Times New Roman" w:hAnsi="Times New Roman" w:cs="Times New Roman"/>
            <w:color w:val="000000"/>
            <w:sz w:val="24"/>
            <w:szCs w:val="24"/>
          </w:rPr>
          <w:t>0,5 м</w:t>
        </w:r>
      </w:smartTag>
      <w:r w:rsidRPr="005B012E">
        <w:rPr>
          <w:rFonts w:ascii="Times New Roman" w:hAnsi="Times New Roman" w:cs="Times New Roman"/>
          <w:color w:val="000000"/>
          <w:sz w:val="24"/>
          <w:szCs w:val="24"/>
        </w:rPr>
        <w:t xml:space="preserve">. Велодорожки обозначаются знаком 4.4.1 и разметкой 1.23.3, определенными </w:t>
      </w:r>
      <w:hyperlink r:id="rId32">
        <w:r w:rsidRPr="005B012E">
          <w:rPr>
            <w:rFonts w:ascii="Times New Roman" w:hAnsi="Times New Roman" w:cs="Times New Roman"/>
            <w:color w:val="000000"/>
            <w:sz w:val="24"/>
            <w:szCs w:val="24"/>
          </w:rPr>
          <w:t>Правилами</w:t>
        </w:r>
      </w:hyperlink>
      <w:r w:rsidRPr="005B012E">
        <w:rPr>
          <w:rFonts w:ascii="Times New Roman" w:hAnsi="Times New Roman" w:cs="Times New Roman"/>
          <w:color w:val="000000"/>
          <w:sz w:val="24"/>
          <w:szCs w:val="24"/>
        </w:rPr>
        <w:t xml:space="preserve"> дорожного движения. Разделять разнонаправленные велополосы следует разметкой 1.1, определенной Правилами дорожного движения, в местах пересечения с проезжей частью - наносить разметку 1.15, определенную Правилами дорожного движения. Разметка выполняется из лакокрасочных материалов, холодного пластика, термопластика или мощения.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17. Ширина пешеходного перехода зависит от интенсивности движения, но не должна быть менее </w:t>
      </w:r>
      <w:smartTag w:uri="urn:schemas-microsoft-com:office:smarttags" w:element="metricconverter">
        <w:smartTagPr>
          <w:attr w:name="ProductID" w:val="4 м"/>
        </w:smartTagPr>
        <w:r w:rsidRPr="005B012E">
          <w:rPr>
            <w:rFonts w:ascii="Times New Roman" w:hAnsi="Times New Roman" w:cs="Times New Roman"/>
            <w:color w:val="000000"/>
            <w:sz w:val="24"/>
            <w:szCs w:val="24"/>
          </w:rPr>
          <w:t>4 м</w:t>
        </w:r>
      </w:smartTag>
      <w:r w:rsidRPr="005B012E">
        <w:rPr>
          <w:rFonts w:ascii="Times New Roman" w:hAnsi="Times New Roman" w:cs="Times New Roman"/>
          <w:color w:val="000000"/>
          <w:sz w:val="24"/>
          <w:szCs w:val="24"/>
        </w:rPr>
        <w:t xml:space="preserve">. Переход обозначается дорожными знаками 5.19.1 и разметкой 1.14.1, определенными Правилами дорожного движения. На границе тротуара и проезжей части предусматривается бордюрный пандус. Переход акцентируются типом или цветом покрытия, контрастными к покрытию проезжей части, и дорожной разметкой, заметной в любое время суток (например, с добавлением световозвращающих стеклянных шариков). Радиус доступности пешеходного перехода не должен превышать </w:t>
      </w:r>
      <w:smartTag w:uri="urn:schemas-microsoft-com:office:smarttags" w:element="metricconverter">
        <w:smartTagPr>
          <w:attr w:name="ProductID" w:val="300 м"/>
        </w:smartTagPr>
        <w:r w:rsidRPr="005B012E">
          <w:rPr>
            <w:rFonts w:ascii="Times New Roman" w:hAnsi="Times New Roman" w:cs="Times New Roman"/>
            <w:color w:val="000000"/>
            <w:sz w:val="24"/>
            <w:szCs w:val="24"/>
          </w:rPr>
          <w:t>300 м</w:t>
        </w:r>
      </w:smartTag>
      <w:r w:rsidRPr="005B012E">
        <w:rPr>
          <w:rFonts w:ascii="Times New Roman" w:hAnsi="Times New Roman" w:cs="Times New Roman"/>
          <w:color w:val="000000"/>
          <w:sz w:val="24"/>
          <w:szCs w:val="24"/>
        </w:rPr>
        <w:t xml:space="preserve">. При интенсивности движения выше 750 чел./ч для предотвращения пересечения улицы в неположенном месте вдоль тротуара необходимо устанавливать визуально проницаемые ограждения протяженностью </w:t>
      </w:r>
      <w:smartTag w:uri="urn:schemas-microsoft-com:office:smarttags" w:element="metricconverter">
        <w:smartTagPr>
          <w:attr w:name="ProductID" w:val="50 м"/>
        </w:smartTagPr>
        <w:r w:rsidRPr="005B012E">
          <w:rPr>
            <w:rFonts w:ascii="Times New Roman" w:hAnsi="Times New Roman" w:cs="Times New Roman"/>
            <w:color w:val="000000"/>
            <w:sz w:val="24"/>
            <w:szCs w:val="24"/>
          </w:rPr>
          <w:t>50 м</w:t>
        </w:r>
      </w:smartTag>
      <w:r w:rsidRPr="005B012E">
        <w:rPr>
          <w:rFonts w:ascii="Times New Roman" w:hAnsi="Times New Roman" w:cs="Times New Roman"/>
          <w:color w:val="000000"/>
          <w:sz w:val="24"/>
          <w:szCs w:val="24"/>
        </w:rPr>
        <w:t xml:space="preserve"> в обе стороны от пешеходного перехода. Интервал между нерегулируемыми пешеходными переходами должен составлять </w:t>
      </w:r>
      <w:smartTag w:uri="urn:schemas-microsoft-com:office:smarttags" w:element="metricconverter">
        <w:smartTagPr>
          <w:attr w:name="ProductID" w:val="100 м"/>
        </w:smartTagPr>
        <w:r w:rsidRPr="005B012E">
          <w:rPr>
            <w:rFonts w:ascii="Times New Roman" w:hAnsi="Times New Roman" w:cs="Times New Roman"/>
            <w:color w:val="000000"/>
            <w:sz w:val="24"/>
            <w:szCs w:val="24"/>
          </w:rPr>
          <w:t>100 м</w:t>
        </w:r>
      </w:smartTag>
      <w:r w:rsidRPr="005B012E">
        <w:rPr>
          <w:rFonts w:ascii="Times New Roman" w:hAnsi="Times New Roman" w:cs="Times New Roman"/>
          <w:color w:val="000000"/>
          <w:sz w:val="24"/>
          <w:szCs w:val="24"/>
        </w:rPr>
        <w:t>.</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90. Содержание пешеходных коммуникаций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Содержание пешеходных коммуникаций заключается в подметании, сборе мусора, уборке снега, посыпке песком в случае гололеда.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Подметание пешеходных коммуникаций необходимо проводить утром, когда движение минимальное. Садово-парковые дорожки на объектах с повышенной интенсивностью пешеходного движения, а также в мемориальных и исторических местах должны подметаться и при необходимости мыться ежедневно по установленному режиму.</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Щебеночные дорожки в летний сезон необходимо поливать, асфальтовые - мыть водой, особенно в жаркую сухую погоду. Полив должен производиться после подметания. Количество поливов определяется погодными условиями и интенсивностью ухода. Не допускается при поливах застаивание воды на грунтовых и щебеночных дорожках.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Зимой при обледенении садовые дорожки необходимо посыпать песком или другими противоскользящими материалами.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Использование противогололедных материалов на пешеходных коммуникациях, прилегающих к зеленым насаждениям, должно осуществляться в соответствии с утвержденным нормативным документом органов местного самоуправления.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На садово-парковых дорожках необходимо производить очистку от снега. Снег сгребается рыхлым, до слеживания. На дорожках с интенсивным движением снег должен сгребаться после каждого снегопада.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На щебеночных дорожках необходимо убирать снег с помощью щеточных снегоочистителей можно при температуре ниже </w:t>
      </w:r>
      <w:smartTag w:uri="urn:schemas-microsoft-com:office:smarttags" w:element="metricconverter">
        <w:smartTagPr>
          <w:attr w:name="ProductID" w:val="-5 °C"/>
        </w:smartTagPr>
        <w:r w:rsidRPr="005B012E">
          <w:rPr>
            <w:rFonts w:ascii="Times New Roman" w:hAnsi="Times New Roman" w:cs="Times New Roman"/>
            <w:color w:val="000000"/>
            <w:sz w:val="24"/>
            <w:szCs w:val="24"/>
          </w:rPr>
          <w:t>-5 °C</w:t>
        </w:r>
      </w:smartTag>
      <w:r w:rsidRPr="005B012E">
        <w:rPr>
          <w:rFonts w:ascii="Times New Roman" w:hAnsi="Times New Roman" w:cs="Times New Roman"/>
          <w:color w:val="000000"/>
          <w:sz w:val="24"/>
          <w:szCs w:val="24"/>
        </w:rPr>
        <w:t>, чтобы не вызвать их разрушения.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Края дорожек, не обрамленные бортовым камнем, необходимо два раза за сезон (весной и осенью) обрезать. Обрезка должна производиться в соответствии с профилем дорожки на прямолинейных участках обязательно по шнуру. Грунтовые дорожки должны быть очищены от сорняков.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В случае необходимости производятся работы по ремонту пешеходных коммуникаций. На щебеночных дорожках производится очистка поверхностных слоев дорожек со срезкой и удалением грязи, старого спецслоя до щебенки, разравниванием и прикатыванием катком (три прохода).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Вдоль грунтовых дорожек обрезаются бровки (газонные), проводятся планировка полотна дорожки под шаблон со срезкой бугров и засыпкой углублений, смачивание, присыпка песком слоем до </w:t>
      </w:r>
      <w:smartTag w:uri="urn:schemas-microsoft-com:office:smarttags" w:element="metricconverter">
        <w:smartTagPr>
          <w:attr w:name="ProductID" w:val="2 см"/>
        </w:smartTagPr>
        <w:r w:rsidRPr="005B012E">
          <w:rPr>
            <w:rFonts w:ascii="Times New Roman" w:hAnsi="Times New Roman" w:cs="Times New Roman"/>
            <w:color w:val="000000"/>
            <w:sz w:val="24"/>
            <w:szCs w:val="24"/>
          </w:rPr>
          <w:t>2 см</w:t>
        </w:r>
      </w:smartTag>
      <w:r w:rsidRPr="005B012E">
        <w:rPr>
          <w:rFonts w:ascii="Times New Roman" w:hAnsi="Times New Roman" w:cs="Times New Roman"/>
          <w:color w:val="000000"/>
          <w:sz w:val="24"/>
          <w:szCs w:val="24"/>
        </w:rPr>
        <w:t xml:space="preserve"> и прикатка катком (до трех проходов).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На дорожках из плиточного покрытия необходимо своевременно менять разрушившуюся плитку с выравниванием и уплотнением основания, удаляя травяной покров.</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91. Организация объектов велосипедной инфраструктуры</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При организации объектов велосипедной инфраструктуры создаются условия для обеспечения безопасности, связности, прямолинейности, комфортности.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Организация велосипедных коммуникаций должна обеспечивать беспрепятственное передвижение на велосипеде и средствах индивидуальной мобильности.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На велосипедных дорожках, размещаемых вдоль улиц и дорог, целесообразно предусматривать освещение, на рекреационных территориях - озеленение вдоль дорожек.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Для эффективного использования велосипедного передвижения применяются следующие меры: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маршруты велодорожек, интегрированные в единую замкнутую систему;</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комфортные и безопасные пересечения веломаршрутов на перекрестках пешеходного и автомобильного движения (например, проезды под интенсивными автомобильными перекрестками);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снижение общей скорости движения автомобильного транспорта в районе, чтобы велосипедисты могли безопасно пользоваться проезжей частью;</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организация без барьерной среды в зонах перепада высот на маршруте;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организация велодорожек не только в прогулочных зонах, но и на маршрутах, ведущих к зонам транспортно-пересадочного узла (далее - ТПУ) и остановках внеуличного транспорта;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безопасные велопарковки с ответственным хранением в зонах ТПУ и остановок внеуличного транспорта, а также в районных центрах активности.</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rsidP="005715AF">
      <w:pPr>
        <w:pStyle w:val="ConsPlusTitle"/>
        <w:jc w:val="center"/>
        <w:outlineLvl w:val="1"/>
        <w:rPr>
          <w:rFonts w:ascii="Times New Roman" w:hAnsi="Times New Roman" w:cs="Times New Roman"/>
          <w:color w:val="000000"/>
          <w:sz w:val="24"/>
          <w:szCs w:val="24"/>
        </w:rPr>
      </w:pPr>
      <w:r w:rsidRPr="005B012E">
        <w:rPr>
          <w:rFonts w:ascii="Times New Roman" w:hAnsi="Times New Roman" w:cs="Times New Roman"/>
          <w:color w:val="000000"/>
          <w:sz w:val="24"/>
          <w:szCs w:val="24"/>
        </w:rPr>
        <w:t>Глава 10. ОБУСТРОЙСТВО ВАЛУЙСКОГО МУНИЦИПАЛЬНОГО ОКРУГА В ЦЕЛЯХ ОБЕСПЕЧЕНИЯ БЕСПРЕПЯТСТВЕННОГО</w:t>
      </w:r>
    </w:p>
    <w:p w:rsidR="00FC4CB1" w:rsidRPr="005B012E" w:rsidRDefault="00FC4CB1">
      <w:pPr>
        <w:pStyle w:val="ConsPlusTitle"/>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ПЕРЕДВИЖЕНИЯ ПО УКАЗАННОЙ ТЕРРИТОРИИ ИНВАЛИДОВ И</w:t>
      </w:r>
    </w:p>
    <w:p w:rsidR="00FC4CB1" w:rsidRPr="005B012E" w:rsidRDefault="00FC4CB1">
      <w:pPr>
        <w:pStyle w:val="ConsPlusTitle"/>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ДРУГИХ МАЛОМОБИЛЬНЫХ ГРУПП НАСЕЛЕНИЯ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92. Общие положения обеспечения доступной среды для маломобильных групп населения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При создании доступной для маломобильных групп населения, включая инвалидов, среды жизнедеятельности необходимо обеспечивать возможность беспрепятственного передвижения: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для инвалидов с нарушениями опорно-двигательного аппарата и маломобильных групп населения с помощью трости, костылей, кресла-коляски, собаки-проводника, а также с использованием транспортных средств (индивидуальных, специализированных или общественных);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для инвалидов с нарушениями зрения и слуха с использованием информационных сигнальных устройств, и средств связи, доступных для инвалидов.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Основу доступной для маломобильных групп населения среды жизнедеятельности должен составлять безбарьерный каркас территории реконструируемой застройки, обеспечивающий создание инвалидам условий для самостоятельного осуществления основных жизненных процессов: культурно-бытовых потребностей, передвижения с трудовыми и культурно-бытовыми целями, отдыха, занятия спортом и т.д.</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Принципы формирования безбарьерного каркаса территории Валуйского муниципального округа должны обеспечивать: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равенство в использовании городской среды всеми категориями населения;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гибкость в использовании и возможность выбора всеми категориями населения способов передвижения;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простоту, легкость и интуитивность понимания предоставляемой о городских объектах и территориях информации, выделение главной информации;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возможность восприятия информации и минимальность возникновения опасностей и ошибок восприятия информации.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При проектировании новых объектов благоустройства жилой среды, улиц и дорог, объектов культурно-бытового обслуживания, а также при реконструкции существующих, и подлежащих капитальному ремонту и приспособлению зданий и сооружений, следует предусматривать доступность среды для маломобильных групп населения, в том числе оснащение этих объектов элементами и техническими средствами, способствующими передвижению маломобильных групп населения.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Проектирование, строительство, установка технических средств и оборудования, способствующих передвижению маломобильных групп населения, следует осуществлять при новом строительстве заказчиком в соответствии с утвержденной проектной документацией.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 проектной документации должны быть предусмотрены условия беспрепятственного и удобного передвижения маломобильных групп населения по участку к зданию или по территории предприятия, комплекса сооружений с учетом требований градостроительных норм. Система средств информационной поддержки должна быть обеспечена на всех путях движения, доступных для маломобильных групп населения на все время эксплуатации.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В общественном или производственном здании (сооружении) должен быть минимум один вход, доступный для маломобильных групп населения, с поверхности земли и из каждого доступного для маломобильных групп населения подземного или надземного уровня, соединенного с этим зданием. В жилом многоквартирном здании доступными должны быть все подъезды.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7. Лестницы должны дублироваться пандусами или подъемными устройствами. При расчетном перепаде высоты в </w:t>
      </w:r>
      <w:smartTag w:uri="urn:schemas-microsoft-com:office:smarttags" w:element="metricconverter">
        <w:smartTagPr>
          <w:attr w:name="ProductID" w:val="3,0 м"/>
        </w:smartTagPr>
        <w:r w:rsidRPr="005B012E">
          <w:rPr>
            <w:rFonts w:ascii="Times New Roman" w:hAnsi="Times New Roman" w:cs="Times New Roman"/>
            <w:color w:val="000000"/>
            <w:sz w:val="24"/>
            <w:szCs w:val="24"/>
          </w:rPr>
          <w:t>3,0 м</w:t>
        </w:r>
      </w:smartTag>
      <w:r w:rsidRPr="005B012E">
        <w:rPr>
          <w:rFonts w:ascii="Times New Roman" w:hAnsi="Times New Roman" w:cs="Times New Roman"/>
          <w:color w:val="000000"/>
          <w:sz w:val="24"/>
          <w:szCs w:val="24"/>
        </w:rPr>
        <w:t xml:space="preserve"> и более на пути движения вместо пандуса следует применять подъемные устройства - подъемные платформы или лифты, доступные для инвалидов на кресле-коляске и других маломобильных групп населения.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Поверхность пандуса должна быть нескользкой, выделенной цветом или текстурой, контрастной относительно прилегающей поверхности. В качестве поверхности пандуса допускается использовать рифленую поверхность или металлические решетки.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Жилые микрорайоны города и их улично-дорожную сеть следует проектировать с учетом прокладки пешеходных маршрутов для инвалидов и маломобильных групп населения с устройством доступных им подходов к площадкам и местам посадки в общественный транспорт.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Благоустройство пешеходной зоны (пешеходных тротуаров и велосипедных дорожек) осуществляется с учетом комфортности пребывания в ней и доступности для маломобильных пешеходов.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При планировочной организации пешеходных тротуаров предусматривается беспрепятственный доступ к зданиям и сооружениям маломобильных групп населения (инвалидов и других групп населения с ограниченными возможностями передвижения и их сопровождающих), а также специально оборудованные места для маломобильных групп населения.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 Покрытие пешеходных дорожек, тротуаров, съездов, пандусов и лестниц должно быть из твердых материалов, ровным, не создающим вибрацию при движении по нему.</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13. Места для стоянки (парковки) транспортных средств, управляемых инвалидами или перевозящих инвалидов, должны соответствовать СП 59.13330.2020 "СНиП 35-01-2001 Доступность зданий и сооружений для маломобильных групп населения", утвержденным </w:t>
      </w:r>
      <w:hyperlink r:id="rId33">
        <w:r w:rsidRPr="005B012E">
          <w:rPr>
            <w:rFonts w:ascii="Times New Roman" w:hAnsi="Times New Roman" w:cs="Times New Roman"/>
            <w:color w:val="000000"/>
            <w:sz w:val="24"/>
            <w:szCs w:val="24"/>
          </w:rPr>
          <w:t>приказом</w:t>
        </w:r>
      </w:hyperlink>
      <w:r w:rsidRPr="005B012E">
        <w:rPr>
          <w:rFonts w:ascii="Times New Roman" w:hAnsi="Times New Roman" w:cs="Times New Roman"/>
          <w:color w:val="000000"/>
          <w:sz w:val="24"/>
          <w:szCs w:val="24"/>
        </w:rPr>
        <w:t xml:space="preserve"> Министерства строительства и жилищно-коммунального хозяйства Российской Федерации от 30 декабря 2020 года N 904/пр.</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rsidP="005715AF">
      <w:pPr>
        <w:pStyle w:val="ConsPlusTitle"/>
        <w:jc w:val="center"/>
        <w:outlineLvl w:val="1"/>
        <w:rPr>
          <w:rFonts w:ascii="Times New Roman" w:hAnsi="Times New Roman" w:cs="Times New Roman"/>
          <w:color w:val="000000"/>
          <w:sz w:val="24"/>
          <w:szCs w:val="24"/>
        </w:rPr>
      </w:pPr>
      <w:r w:rsidRPr="005B012E">
        <w:rPr>
          <w:rFonts w:ascii="Times New Roman" w:hAnsi="Times New Roman" w:cs="Times New Roman"/>
          <w:color w:val="000000"/>
          <w:sz w:val="24"/>
          <w:szCs w:val="24"/>
        </w:rPr>
        <w:t>Глава 11. УБОРКА ТЕРРИТОРИИ ВАЛУЙСКОГО МУНИЦИПАЛЬНОГО ОКРУГА, В ТОМ ЧИСЛЕ В ЗИМНИЙ ПЕРИОД</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93. Общие требования к уборке территории Валуйского муниципального округа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Физические лица, юридические лица всех организационно-правовых форм, индивидуальные предприниматели должны соблюдать чистоту, поддерживать порядок и принимать меры для сохранения объектов и элементов благоустройства территории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Границы уборки территорий определяются границами земельного участка на основании документов, подтверждающих право на земельный участок, если иное не установлено законодательством Белгородской области либо договором (по волеизъявлению сторон).</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В случае если здание, сооружение принадлежат на праве собственности или ином вещном либо обязательственном праве нескольким лицам, территория, подлежащая содержанию, определяется пропорционально доле в праве собственности или ином праве на объект недвижимости.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В случае если на территории земельного участка находится несколько зданий, сооружений, принадлежащих разным лицам, границы содержания и уборки территории могут определяться соглашением владельцев зданий, сооружений.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При отсутствии соглашения владельцев зданий, сооружений территория, подлежащая уборке, определяется в равных долях между всеми собственниками или иными владельцами (пользователями) зданий, сооружений.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94. Содержание объектов и элементов благоустройства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Работы по содержанию объектов и элементов благоустройства включают: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ежедневный осмотр всех элементов благоустройства (ограждений, зеленых насаждений, бордюров, пешеходных коммуникаций, МАФ, детских и спортивных площадок, устройств наружного освещения и подсветки и т.д.), расположенных на соответствующей территории, для своевременного выявления неисправностей и иных несоответствий требованиям нормативных актов;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исправление повреждений отдельных элементов благоустройства при необходимости;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мероприятия по уходу за зелеными насаждениями по установленным администрацией Валуйского муниципального округа нормативам;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проведение санитарной очистки канав, труб, дренажей, предназначенных для отвода ливневых и грунтовых вод, от отходов и мусора один раз весной и далее по мере накопления (от двух до четырех раз в сезон);</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очистку, окраску и (или) побелку МАФ и элементов внешнего благоустройства (оград, заборов, газонных ограждений, опор уличного освещения и т.п.) по мере необходимости с учетом технического и эстетического состояния данных объектов, но не реже одного раза в год;</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очистку урн по мере накопления мусора, но не реже одного раза в сутки, их мойку и дезинфекцию один раз в месяц (в теплое время года), окраску - не реже одного раза в год, а металлических урн - не менее двух раз в год (весной и осенью);</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ежедневную уборку территории (мойка, полив, подметание, удаление мусора, снега, наледи, проведение иных технологических операций для поддержания объектов благоустройства в чистоте);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сбор и транспортирование отходов по планово-регулярной системе согласно утвержденным графикам.</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95. Работы по ремонту (текущему, капитальному) объектов благоустройства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Работы по ремонту (текущему, капитальному) объектов благоустройства включают: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восстановление и замену покрытий дорог, проездов, пешеходных коммуникаций и их конструктивных элементов по мере необходимости;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установку, замену, восстановление МАФ и их отдельных элементов по мере необходимости;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однократную установку урн с дальнейшей заменой по необходимости, оборудование и восстановление контейнерных площадок в соответствии с санитарными правилами и нормами;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текущие работы по уходу за зелеными насаждениями по мере необходимости;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ремонт и восстановление разрушенных ограждений и оборудования спортивных, хозяйственных площадок и площадок для отдыха граждан по мере необходимости;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восстановление объектов наружного освещения по мере необходимости, окраску металлических опор наружного освещения не реже одного раза в три года, если иной срок не предусмотрен действующим законодательством;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вырубка сухих, аварийных и потерявших декоративный вид деревьев и кустарников с корчевкой пней, посадку деревьев и кустарников, подсев газонов, санитарную обрезку растений, удаление поросли, стрижку и кронирование живой изгороди, лечение ран при необходимости.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Установление характера вида работ по благоустройству (текущий, капитальный) производится на основании нормативных документов администрации Валуйского муниципального округа, действующих в соответствующих сферах благоустройства.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Асфальтобетонные покрытия допускается укладывать только в сухую погоду (за исключением действий, связанных с проведением аварийно-восстановительных работ). Основания под асфальтобетонные покрытия должны быть сухими и очищенными от грязи.</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96. Работы по созданию новых объектов благоустройства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Работы по созданию новых объектов благоустройства включают: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ландшафтные работы: устройство покрытий поверхности (в том числе с использованием тротуарной плитки), дорожек, автостоянок, площадок, ограждений, установку МАФ (скульптурно-архитектурных композиций, монументально-декоративных композиций, в том числе с использованием природного камня, устройство цветников и газонов, декоративных водоемов, монументов, водных устройств и т.п.) и элементов внешнего благоустройства (оград, заборов, газонных ограждений и т.п.);</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работы по созданию озелененных территорий: посадку деревьев и кустарников, создание живых изгородей и иные работы в соответствии с проектной документацией, разработанной, согласованной и утвержденной администрацией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мероприятия по созданию объектов наружного освещения и художественно-светового оформления территории.</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97. Уборка улиц и дорог</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Уборка улиц и дорог с интенсивным движением транспорта проводится с 5 часов до 7 часов, а в случае обстоятельств непреодолимой силы (чрезвычайные ситуации, стихийные бедствия и др.) - круглосуточно.</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Уборка территорий, мест массового пребывания людей (подходы к вокзалам, территории рынков, торговые зоны и др.) производится в течение рабочего дня.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Вывоз скола асфальта при проведении дорожно-ремонтных работ производится организациями, проводящими работы: на главных магистралях - незамедлительно (в ходе работ), на остальных улицах и во дворах - в течение суток.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Уборка отходов от вырубки (повреждения) зеленых насаждений осуществляется организациями, производящими работы по вырубке данных зеленых насаждений.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Вывоз отходов от вырубки (повреждения) зеленых насаждений производится в течение рабочего дня - с территорий вдоль основных улиц и магистралей и в течение суток - с улиц второстепенного значения и дворовых территорий.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Пни, оставшиеся после вырубки зеленых насаждений, удаляются в течение суток на основных улицах и магистралях и в течение трех суток - на улицах второстепенного значения и дворовых территориях.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Упавшие деревья удаляются собственником территории немедленно с проезжей части дорог, тротуаров, от токонесущих проводов, фасадов жилых и производственных зданий, а с других территорий - в течение 6 часов с момента обнаружения.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Содержание и уборку проезжих частей автомобильных дорог общего пользования местного значения, улиц, проездов, включая лотковую зону, посадочные площадки пассажирского транспорта, расположенные в одном уровне с проезжей частью, мостов, путепроводов, эстакад, обеспечивают владельцы автомобильных дорог, лица, на обслуживании и (или) содержании которых находятся данные объекты.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Ветви зеленых насаждений, закрывающие средства наружной информации (указатели наименования улиц и номера домов), дорожные знаки, светофоры, треугольники видимости перекрестков, обрезаются организациями, ответственными за содержание этих зеленых насаждений.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Очистку от объявлений, листовок, афиш, иных информационных материалов, графических изображений, надписей, рисунков объектов (опор уличного освещения, линий электропередачи и контактной сети, элементов фасадов зданий и сооружений, ограждений и других сооружений) осуществляют собственники, владельцы указанных объектов, либо организации, эксплуатирующие (обслуживающие) данные объекты, либо осуществившее расклейку объявлений, листовок, афиш, иных информационных материалов, графических изображений, надписей, рисунков объектов.</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98. Уборка территории в зимний период</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Период зимней уборки устанавливается с 15 ноября по 23 марта и предусматривает уборку и вывоз мусора, снега и льда, грязи, посыпку улиц противогололедными препаратами.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 случае резкого изменения погодных условий (снег, мороз) сроки начала и окончания зимней уборки корректируются администрацией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Организации, отвечающие за уборку территорий общего пользования, в срок до 1 октября обеспечивают готовность уборочной техники, заготовку и складирование необходимого количества противогололедных препаратов.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Работы по содержанию автомобильных дорог местного значения организуются структурными подразделениями администрации Валуйского муниципального округа по подведомственности.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Вывоз снега с улиц и проездов должен осуществляться на специальные площадки (снегосвалки и т.п.), подготовка которых должна быть завершена до 1 ноября. Вывоз снега осуществляется на согласованные в установленном порядке места. Определение мест временного складирования снега определяется администрацией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После снеготаяния места временного складирования снега должны быть очищены от мусора и благоустроены.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При уборке дорог в парках, скверах и на других озелененных территориях допускается временное складирование снега, не содержащего химических реагентов, на заранее подготовленные для этих целей площадки, при условии сохранения зеленых насаждений и обеспечения оттока талых вод.</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В зимний период дорожки, садовые диваны, урны и прочие элементы (малые архитектурные формы), подходы к ним, а также пространство вокруг них очищаются от снега и наледи.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Технология и режимы производства уборочных работ на проезжей части дорог и проездов, тротуаров должны обеспечить беспрепятственное движение транспортных средств и пешеходов независимо от погодных условий.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К первоочередным операциям зимней уборки относятся: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обработка проезжей части дороги противогололедными препаратами;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сгребание и подметание снега;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формирование снежного вала для последующего вывоза;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выполнение разрывов в валах снега на перекрестках, у остановок пассажирского транспорта, подъездов к административным и общественным зданиям, выездов из дворов и т.п.</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К операциям второй очереди относятся: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удаление снега (вывоз);</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зачистка дорожных лотков после удаления снега;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скалывание льда и удаление снежно-ледяных образований.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В зависимости от ширины улицы и характера движения на ней валы необходимо укладывать либо по обеим сторонам проезжей части, либо с одной стороны проезжей части вдоль тротуара с оставлением необходимых проходов и проездов.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Все тротуары, дворы, лотки проезжей части улиц, площадей и другие участки с асфальтовым покрытием необходимо очищать от снега и обледенелого наката под скребок и посыпать песком до 7 часов утра.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На проездах, убираемых специализированными организациями, снег необходимо сбрасывать с крыш до вывозки снега, сметенного с дорожных покрытий, и укладывать в общий с ними вал.</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 При проведении работ по уборке, благоустройству придомовой территории целесообразно информировать жителей многоквартирных домов, находящихся в управлении,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спецтехники придомовой территории, в случае если такое перемещение необходимо.</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 При уборке улиц, проездов, площадей специализированными организациями лица, ответственные за содержание соответствующих территорий, обеспечивают после прохождения снегоочистительной техники уборку прибордюрных лотков и расчистку въездов, пешеходных переходов, как со стороны строений, так и с противоположной стороны проезда, если там нет других строений.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 Перемещение на проезжую часть магистралей, улиц и проездов снега, счищаемого с внутриквартальных проездов, придомовых территорий, территорий предприятий, организаций, строительных площадок, торговых объектов не осуществляется, а также снега, счищаемого с полотна магистралей, на территории придорожных парковок автотранспорта, к остановочным комплексам, опорам уличного освещения, временным нестационарным объектам мелкорозничной торговли, к контейнерным площадкам и межквартальным проездам.</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99. Уборка территории в весенне-летний период</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Период весенне-летней уборки устанавливается с 1 апреля по 31 октября.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 случае резкого изменения погодных условий сроки проведения весенне-летней уборки корректируются администрацией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В весенне-летний период проводятся следующие виды работ: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подметание перекрестков, поворотов, тротуаров и расположенных на них посадочных площадок остановочных пунктов пассажирского транспорта от грунтово-песчаных наносов, различного мусора. Вывоз смета производится сразу после подметания;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очистка проезжей части, обочин дорог, тротуаров и расположенных на них посадочных площадок остановочных пунктов пассажирского транспорта от всякого вида загрязнений;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механизированная и ручная погрузка и вывоз грязи, мусора и других отходов;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очистка газонов от мусора. Вывоз собранного с газонов мусора, веток осуществляется в течение рабочего дня;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5) выкашивание газонов и обочин автодорог газонокосилкой или вручную (при этом стрижка газонов, выкос сорной растительности производится на высоту до 3 - </w:t>
      </w:r>
      <w:smartTag w:uri="urn:schemas-microsoft-com:office:smarttags" w:element="metricconverter">
        <w:smartTagPr>
          <w:attr w:name="ProductID" w:val="5 см"/>
        </w:smartTagPr>
        <w:r w:rsidRPr="005B012E">
          <w:rPr>
            <w:rFonts w:ascii="Times New Roman" w:hAnsi="Times New Roman" w:cs="Times New Roman"/>
            <w:color w:val="000000"/>
            <w:sz w:val="24"/>
            <w:szCs w:val="24"/>
          </w:rPr>
          <w:t>5 см</w:t>
        </w:r>
      </w:smartTag>
      <w:r w:rsidRPr="005B012E">
        <w:rPr>
          <w:rFonts w:ascii="Times New Roman" w:hAnsi="Times New Roman" w:cs="Times New Roman"/>
          <w:color w:val="000000"/>
          <w:sz w:val="24"/>
          <w:szCs w:val="24"/>
        </w:rPr>
        <w:t xml:space="preserve"> периодически при достижении травяным покровом высоты </w:t>
      </w:r>
      <w:smartTag w:uri="urn:schemas-microsoft-com:office:smarttags" w:element="metricconverter">
        <w:smartTagPr>
          <w:attr w:name="ProductID" w:val="15 см"/>
        </w:smartTagPr>
        <w:r w:rsidRPr="005B012E">
          <w:rPr>
            <w:rFonts w:ascii="Times New Roman" w:hAnsi="Times New Roman" w:cs="Times New Roman"/>
            <w:color w:val="000000"/>
            <w:sz w:val="24"/>
            <w:szCs w:val="24"/>
          </w:rPr>
          <w:t>15 см</w:t>
        </w:r>
      </w:smartTag>
      <w:r w:rsidRPr="005B012E">
        <w:rPr>
          <w:rFonts w:ascii="Times New Roman" w:hAnsi="Times New Roman" w:cs="Times New Roman"/>
          <w:color w:val="000000"/>
          <w:sz w:val="24"/>
          <w:szCs w:val="24"/>
        </w:rPr>
        <w:t>), вывоз зеленой массы после кошения в течение суток;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сбор и вывоз упавших веток и другого растительного мусора;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сгребание и вывоз опавшей листвы в период листопада с газонов вдоль улиц и магистралей, парков, скверов и других мест общего пользования. При этом запрещается сгребание листвы к комлевой части (приствольной лунке) зеленых насаждений и ее складирование на площадках для сбора твердых коммунальных отходов;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содержание урн (очистка, покраска, ремонт или замена);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ремонт дорог, тротуаров и велодорожек;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содержание пешеходных и барьерных ограждений (очистка, мойка, исправление, замена поврежденных или не соответствующих действующим стандартам секций ограждения, уборка наносного грунта у ограждений);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техническое содержание асфальтобетонных покрытий проезжей части, включая аварийно-восстановительный ремонт бортового камня с применением асфальтобетонных смесей.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100. Особенности уборки муниципальных дорог</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Подметание проезжей части осуществляется дорожно-уборочными машинами с предварительным увлажнением.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Подметание и очистка проезжей части по лотку осуществляются вручную; лотковые зоны не должны иметь грунтово-песчаных наносов и загрязнений различным мусором.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Шумозащитные стенки, металлические ограждения, дорожные знаки и средства наружной информации подлежат промывке.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Подметание дорожных покрытий, осевых и резервных полос, лотковых зон магистралей, улиц и проездов осуществляется с предварительным увлажнением подметально-уборочными машинами с вакуумной подборкой мусора.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jc w:val="center"/>
        <w:outlineLvl w:val="1"/>
        <w:rPr>
          <w:rFonts w:ascii="Times New Roman" w:hAnsi="Times New Roman" w:cs="Times New Roman"/>
          <w:color w:val="000000"/>
          <w:sz w:val="24"/>
          <w:szCs w:val="24"/>
        </w:rPr>
      </w:pPr>
      <w:r w:rsidRPr="005B012E">
        <w:rPr>
          <w:rFonts w:ascii="Times New Roman" w:hAnsi="Times New Roman" w:cs="Times New Roman"/>
          <w:color w:val="000000"/>
          <w:sz w:val="24"/>
          <w:szCs w:val="24"/>
        </w:rPr>
        <w:t>Глава 12. ОРГАНИЗАЦИЯ СТОКОВ ЛИВНЕВЫХ ВОД</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101. Содержание водостоков</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Закрытые и открытые водостоки должны содержаться в исправности и постоянной готовности к приему и отводу талых и дождевых вод.</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По содержанию открытых и закрытых водостоков необходимо производить следующие виды работ: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прочистка и промывка закрытых водостоков и колодцев (при необходимости с прогревом);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прочистка и промывка дождеприемных решеток и колодцев;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очистка от мусора, снега и наледей лотков, кюветов, каналов, водоотводных канав, крышек перепадных, смотровых и дождеприемных колодцев;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замена поврежденных крышек и люков, утепление (при необходимости) на зимний период смотровых и дождеприемных колодцев, снятие утепления в весенний период;</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устранение размывов вдоль дорог;</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скашивание и удаление растительности в грунтовых каналах;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очистка и промывка водопропускных труб под дорогами;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очистка водовыпусков и иловых отложений.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Уборка и очистка водоотводных канав, водоперепускных труб, сетей ливневой канализации, предназначенных для отвода поверхностных и грунтовых вод обеспечивается собственником таких объектов или уполномоченным им лицом.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Очистка канав, труб, дренажей, предназначенных для отвода ливневых и грунтовых вод осуществляется один раз весной и далее по мере накопления.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Смотровые и дождеприемные колодцы, колодцы подземных коммуникаций, люки (решетки) должны находиться в закрытом виде и содержаться в исправном состоянии, обеспечивающем безопасное движение транспорта и пешеходов.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Содержание, очистка и поддержание в исправном техническом состоянии приемных, тупиковых, смотровых и других колодцев и камер (в том числе своевременное закрытие люков, решеток) возлагается на их владельцев.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6. В целях сохранности коллекторов ливневой канализации устанавливается охранная зона </w:t>
      </w:r>
      <w:smartTag w:uri="urn:schemas-microsoft-com:office:smarttags" w:element="metricconverter">
        <w:smartTagPr>
          <w:attr w:name="ProductID" w:val="2 м"/>
        </w:smartTagPr>
        <w:r w:rsidRPr="005B012E">
          <w:rPr>
            <w:rFonts w:ascii="Times New Roman" w:hAnsi="Times New Roman" w:cs="Times New Roman"/>
            <w:color w:val="000000"/>
            <w:sz w:val="24"/>
            <w:szCs w:val="24"/>
          </w:rPr>
          <w:t>2 м</w:t>
        </w:r>
      </w:smartTag>
      <w:r w:rsidRPr="005B012E">
        <w:rPr>
          <w:rFonts w:ascii="Times New Roman" w:hAnsi="Times New Roman" w:cs="Times New Roman"/>
          <w:color w:val="000000"/>
          <w:sz w:val="24"/>
          <w:szCs w:val="24"/>
        </w:rPr>
        <w:t xml:space="preserve"> в каждую сторону от оси коллектора.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В пределах охранной зоны коллекторов ливневой канализации без письменного согласования с эксплуатирующей организацией, иными органами в установленных действующим законодательством случаях не допускается производство земляных работ.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Решетки дождеприемных колодцев должны постоянно находиться в очищенном состоянии. Профилактическое обследование смотровых и дождеприемных колодцев ливневой канализации и их очистка производятся не реже двух раз в год.</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Коммуникационные колодцы, на которых разрушены крышки или решетки, должны быть в течение часа ограждены собственниками сетей, обозначены соответствующими предупреждающими знаками и заменены в минимальные сроки не более трех часов.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Не допускается: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самовольное присоединение к системам ливневой канализации;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повреждение сети ливневой канализации, водоприемных люков, сброс в них мусора,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засорение, заливание решеток и колодцев, ограничивающие их пропускную способность,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сброс воды на дорогу,</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сброс сточных вод, не соответствующих установленным нормативам качества,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сброс в систему ливневой канализации сточных вод, содержащих вещества, ухудшающие техническое состояние ливневой канализации, вызывающие разрушающее действие на материал труб и элементы сооружений, представляющие угрозу для обслуживающего сооружения персонала; кислот, горючих примесей, токсичных и растворимых газообразных веществ, способных образовывать в сетях и сооружениях токсичные газы; веществ, способных засорять трубы, колодцы, решетки, производственных и хозяйственных отходов (окалина, известь, песок, гипс, металлическая стружка, волокна, шлам, зола, грунт, строительный и бытовой мусор, нерастворимые масла, смолы, мазут).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 Ликвидация последствий утечек выполняется силами и за счет владельцев поврежденных инженерных сетей.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jc w:val="center"/>
        <w:outlineLvl w:val="1"/>
        <w:rPr>
          <w:rFonts w:ascii="Times New Roman" w:hAnsi="Times New Roman" w:cs="Times New Roman"/>
          <w:color w:val="000000"/>
          <w:sz w:val="24"/>
          <w:szCs w:val="24"/>
        </w:rPr>
      </w:pPr>
      <w:bookmarkStart w:id="16" w:name="P2295"/>
      <w:bookmarkEnd w:id="16"/>
      <w:r w:rsidRPr="005B012E">
        <w:rPr>
          <w:rFonts w:ascii="Times New Roman" w:hAnsi="Times New Roman" w:cs="Times New Roman"/>
          <w:color w:val="000000"/>
          <w:sz w:val="24"/>
          <w:szCs w:val="24"/>
        </w:rPr>
        <w:t>Глава 13. ТРЕБОВАНИЯ К БЛАГОУСТРОЙСТВУ</w:t>
      </w:r>
    </w:p>
    <w:p w:rsidR="00FC4CB1" w:rsidRPr="005B012E" w:rsidRDefault="00FC4CB1">
      <w:pPr>
        <w:pStyle w:val="ConsPlusTitle"/>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ПРИ ПРОВЕДЕНИИ ЗЕМЛЯНЫХ РАБОТ</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102. Общие требования при проведении земляных работ</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 На земельных участках, находящихся в муниципальной собственности, на землях и земельных участках, государственная собственность на которых не разграничена, хозяйствующим субъектам и физическим лицам проведение всех видов земляных работ (производство дорожных, строительных, аварийных и прочих работ), в том числе при капитальных ремонтах надземных и подземных инженерных коммуникаций и сооружений, при строительстве линейных объектов, на которые в соответствии с Градостроительным </w:t>
      </w:r>
      <w:hyperlink r:id="rId34">
        <w:r w:rsidRPr="005B012E">
          <w:rPr>
            <w:rFonts w:ascii="Times New Roman" w:hAnsi="Times New Roman" w:cs="Times New Roman"/>
            <w:color w:val="000000"/>
            <w:sz w:val="24"/>
            <w:szCs w:val="24"/>
          </w:rPr>
          <w:t>кодексом</w:t>
        </w:r>
      </w:hyperlink>
      <w:r w:rsidRPr="005B012E">
        <w:rPr>
          <w:rFonts w:ascii="Times New Roman" w:hAnsi="Times New Roman" w:cs="Times New Roman"/>
          <w:color w:val="000000"/>
          <w:sz w:val="24"/>
          <w:szCs w:val="24"/>
        </w:rPr>
        <w:t xml:space="preserve"> РФ не требуется получение разрешения на строительство, осуществляется только с письменного разрешения (согласования), выданного в соответствии с нормативными правовыми актами администрацией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При строительстве и реконструкции улично-дорожной сети, проездов, тротуаров на внутриквартальных и придомовых территориях обеспечивается выполнение мероприятий (создание объектов для организованного отвода дождевых, талых, поливомоечных вод; обеспечение соотношения отметок уровня близлежащих территорий и строящихся (реконструируемых) объектов и др.) для исключения подтопления близлежащих зданий, строений, сооружений.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Организации при планировании строительства, капитального ремонта и реконструкции улично-дорожной сети извещают владельцев подземных коммуникаций о проведении данных работ для обеспечения проведения ремонта и перекладки инженерных коммуникаций.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Лицо, осуществляющее земляные работы, отвечает за своевременное и качественное восстановление нарушенного благоустройства в местах их проведения.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При выполнении строительно-монтажных и других работ, связанных с разрытием, места их производства должны быть оборудованы ограждениями, обеспечивающими безопасность людей и транспорта. Кроме того, в темное время суток на дороге и тротуарах - с обозначением световой сигнализацией красного цвета.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Ограждения должны быть сборно-разборными с унифицированными по утвержденному образцу элементами, соединениями и деталями крепления.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Высота панелей защитных ограждений должна быть - </w:t>
      </w:r>
      <w:smartTag w:uri="urn:schemas-microsoft-com:office:smarttags" w:element="metricconverter">
        <w:smartTagPr>
          <w:attr w:name="ProductID" w:val="1,2 м"/>
        </w:smartTagPr>
        <w:r w:rsidRPr="005B012E">
          <w:rPr>
            <w:rFonts w:ascii="Times New Roman" w:hAnsi="Times New Roman" w:cs="Times New Roman"/>
            <w:color w:val="000000"/>
            <w:sz w:val="24"/>
            <w:szCs w:val="24"/>
          </w:rPr>
          <w:t>1,2 м</w:t>
        </w:r>
      </w:smartTag>
      <w:r w:rsidRPr="005B012E">
        <w:rPr>
          <w:rFonts w:ascii="Times New Roman" w:hAnsi="Times New Roman" w:cs="Times New Roman"/>
          <w:color w:val="000000"/>
          <w:sz w:val="24"/>
          <w:szCs w:val="24"/>
        </w:rPr>
        <w:t xml:space="preserve">, высота стоек сигнальных ограждений должна быть </w:t>
      </w:r>
      <w:smartTag w:uri="urn:schemas-microsoft-com:office:smarttags" w:element="metricconverter">
        <w:smartTagPr>
          <w:attr w:name="ProductID" w:val="0,8 м"/>
        </w:smartTagPr>
        <w:r w:rsidRPr="005B012E">
          <w:rPr>
            <w:rFonts w:ascii="Times New Roman" w:hAnsi="Times New Roman" w:cs="Times New Roman"/>
            <w:color w:val="000000"/>
            <w:sz w:val="24"/>
            <w:szCs w:val="24"/>
          </w:rPr>
          <w:t>0,8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Панели ограждений должны быть прямоугольными, длина панелей должна быть 1,2; 1,6; </w:t>
      </w:r>
      <w:smartTag w:uri="urn:schemas-microsoft-com:office:smarttags" w:element="metricconverter">
        <w:smartTagPr>
          <w:attr w:name="ProductID" w:val="2,0 м"/>
        </w:smartTagPr>
        <w:r w:rsidRPr="005B012E">
          <w:rPr>
            <w:rFonts w:ascii="Times New Roman" w:hAnsi="Times New Roman" w:cs="Times New Roman"/>
            <w:color w:val="000000"/>
            <w:sz w:val="24"/>
            <w:szCs w:val="24"/>
          </w:rPr>
          <w:t>2,0 м</w:t>
        </w:r>
      </w:smartTag>
      <w:r w:rsidRPr="005B012E">
        <w:rPr>
          <w:rFonts w:ascii="Times New Roman" w:hAnsi="Times New Roman" w:cs="Times New Roman"/>
          <w:color w:val="000000"/>
          <w:sz w:val="24"/>
          <w:szCs w:val="24"/>
        </w:rPr>
        <w:t xml:space="preserve">, расстояние между стойками сигнальных ограждений не должно быть более </w:t>
      </w:r>
      <w:smartTag w:uri="urn:schemas-microsoft-com:office:smarttags" w:element="metricconverter">
        <w:smartTagPr>
          <w:attr w:name="ProductID" w:val="6,0 м"/>
        </w:smartTagPr>
        <w:r w:rsidRPr="005B012E">
          <w:rPr>
            <w:rFonts w:ascii="Times New Roman" w:hAnsi="Times New Roman" w:cs="Times New Roman"/>
            <w:color w:val="000000"/>
            <w:sz w:val="24"/>
            <w:szCs w:val="24"/>
          </w:rPr>
          <w:t>6,0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6. При проведении земляных работ в местах прохода пешеходов траншеи должны быть оборудованы пешеходными мостиками. Мостик для пешеходов должен иметь ширину не менее </w:t>
      </w:r>
      <w:smartTag w:uri="urn:schemas-microsoft-com:office:smarttags" w:element="metricconverter">
        <w:smartTagPr>
          <w:attr w:name="ProductID" w:val="0,8 м"/>
        </w:smartTagPr>
        <w:r w:rsidRPr="005B012E">
          <w:rPr>
            <w:rFonts w:ascii="Times New Roman" w:hAnsi="Times New Roman" w:cs="Times New Roman"/>
            <w:color w:val="000000"/>
            <w:sz w:val="24"/>
            <w:szCs w:val="24"/>
          </w:rPr>
          <w:t>0,8 м</w:t>
        </w:r>
      </w:smartTag>
      <w:r w:rsidRPr="005B012E">
        <w:rPr>
          <w:rFonts w:ascii="Times New Roman" w:hAnsi="Times New Roman" w:cs="Times New Roman"/>
          <w:color w:val="000000"/>
          <w:sz w:val="24"/>
          <w:szCs w:val="24"/>
        </w:rPr>
        <w:t xml:space="preserve"> и перила высотой не менее </w:t>
      </w:r>
      <w:smartTag w:uri="urn:schemas-microsoft-com:office:smarttags" w:element="metricconverter">
        <w:smartTagPr>
          <w:attr w:name="ProductID" w:val="1,0 м"/>
        </w:smartTagPr>
        <w:r w:rsidRPr="005B012E">
          <w:rPr>
            <w:rFonts w:ascii="Times New Roman" w:hAnsi="Times New Roman" w:cs="Times New Roman"/>
            <w:color w:val="000000"/>
            <w:sz w:val="24"/>
            <w:szCs w:val="24"/>
          </w:rPr>
          <w:t>1,0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При проведении земляных работ должны быть приняты меры по сохранению растительного слоя грунта и использованию его по назначению.</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При вскрытии твердого покрытия улиц, дорог и внутриквартальных территорий в процессе ремонтно-строительных работ на подземных коммуникациях нерастительный (инертный) грунт из траншей должен вывозиться в установленные администрацией Валуйского муниципального округа места.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Траншеи после ремонта и монтажа коммуникаций должны засыпаться песком с последующим восстановлением твердого покрытия согласно технологии и в зависимости от типа и качества покрытия.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Складирование строительных материалов, строительного мусора, нерастительного (инертного) грунта на газоны, тротуары, проезжую часть за пределами ограждений в местах проведения работ не допускается.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проведение земляных работ при строительстве, ремонте, реконструкции инженерных коммуникаций и иных объектов в первоначальном объеме и в соответствии с изначальным состоянием территории (до начала проведения земляных работ).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 После окончания проведения земляных работ на участках дороги производитель работ проводит работы по восстановлению дорожных покрытий: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 местах поперечных разрытий улиц - в течение суток;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 местах продольных разрытий проезжей части - в течение 5 дней;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 местах раскопок местных проездов, тротуаров, набивных дорожек и газонов - не позднее 10 дней.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Края асфальтового покрытия перед его восстановлением должны быть обработаны фрезой.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 В случае невозможности завершения земляных работ в зимний период в связи с неблагоприятными для соблюдения технологии производства работ погодными условиями и температурным режимом производитель работ обязан:</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провести необходимые мероприятия по приведению в порядок территории в зоне производства земляных работ;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поддерживать обеспечение безопасного и беспрепятственного движения пешеходов и транспорта по нарушенным в ходе производства земляных работ участкам дорог (тротуаров) до момента полного восстановления элементов благоустройства.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 При проведении земляных работ в зимний период нарушенные элементы благоустройства должны быть восстановлены в зимнем варианте (засыпан песок, уложен и уплотнен щебень, поверх уложены железобетонные плиты) и сданы по акту в срок, определенный в соответствии с разрешением на проведения земляных работ. Окончательное восстановление поврежденных элементов благоустройства территории (асфальт, тротуарная плитка, бордюры, поребрики, газоны, клумбы, иные участки озеленения) должно быть завершено после окончания зимнего периода в согласованные сроки, но не позднее 1 мая.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15. Не допускается засыпка траншей на проезжих частях и тротуарах мерзлыми, глинистыми грунтами, строительным мусором и прочими сжимаемыми грунтами, а также засыпка траншей с использованием машин и механизмов на гусеничном ходу на улицах, имеющих усовершенствованные покрытия.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16. Восстановление асфальтового покрытия тротуаров после прокладки или ремонта подземных инженерных сетей выполняется на всю ширину тротуара по всей длине разрытия с восстановлением существовавшего гранитного или бетонного бортового камня.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17. При проведении работ по ремонту сетей инженерно-технического обеспечения вдоль проезжей части дорог, ширина асфальтобетонного покрытия которых составляет 5 - </w:t>
      </w:r>
      <w:smartTag w:uri="urn:schemas-microsoft-com:office:smarttags" w:element="metricconverter">
        <w:smartTagPr>
          <w:attr w:name="ProductID" w:val="7 м"/>
        </w:smartTagPr>
        <w:r w:rsidRPr="005B012E">
          <w:rPr>
            <w:rFonts w:ascii="Times New Roman" w:hAnsi="Times New Roman" w:cs="Times New Roman"/>
            <w:color w:val="000000"/>
            <w:sz w:val="24"/>
            <w:szCs w:val="24"/>
          </w:rPr>
          <w:t>7 м</w:t>
        </w:r>
      </w:smartTag>
      <w:r w:rsidRPr="005B012E">
        <w:rPr>
          <w:rFonts w:ascii="Times New Roman" w:hAnsi="Times New Roman" w:cs="Times New Roman"/>
          <w:color w:val="000000"/>
          <w:sz w:val="24"/>
          <w:szCs w:val="24"/>
        </w:rPr>
        <w:t>, покрытие восстанавливается на всю ширину проезжей части дороги по всей длине разрытия.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18. При проведении работ по ремонту сетей инженерно-технического обеспечения вдоль проезжей части дорог, ширина асфальтобетонного покрытия которых составляет более </w:t>
      </w:r>
      <w:smartTag w:uri="urn:schemas-microsoft-com:office:smarttags" w:element="metricconverter">
        <w:smartTagPr>
          <w:attr w:name="ProductID" w:val="7 м"/>
        </w:smartTagPr>
        <w:r w:rsidRPr="005B012E">
          <w:rPr>
            <w:rFonts w:ascii="Times New Roman" w:hAnsi="Times New Roman" w:cs="Times New Roman"/>
            <w:color w:val="000000"/>
            <w:sz w:val="24"/>
            <w:szCs w:val="24"/>
          </w:rPr>
          <w:t>7 м</w:t>
        </w:r>
      </w:smartTag>
      <w:r w:rsidRPr="005B012E">
        <w:rPr>
          <w:rFonts w:ascii="Times New Roman" w:hAnsi="Times New Roman" w:cs="Times New Roman"/>
          <w:color w:val="000000"/>
          <w:sz w:val="24"/>
          <w:szCs w:val="24"/>
        </w:rPr>
        <w:t xml:space="preserve">, восстановление покрытия выполняется на ширину верха траншеи и на расстоянии </w:t>
      </w:r>
      <w:smartTag w:uri="urn:schemas-microsoft-com:office:smarttags" w:element="metricconverter">
        <w:smartTagPr>
          <w:attr w:name="ProductID" w:val="3 м"/>
        </w:smartTagPr>
        <w:r w:rsidRPr="005B012E">
          <w:rPr>
            <w:rFonts w:ascii="Times New Roman" w:hAnsi="Times New Roman" w:cs="Times New Roman"/>
            <w:color w:val="000000"/>
            <w:sz w:val="24"/>
            <w:szCs w:val="24"/>
          </w:rPr>
          <w:t>3 м</w:t>
        </w:r>
      </w:smartTag>
      <w:r w:rsidRPr="005B012E">
        <w:rPr>
          <w:rFonts w:ascii="Times New Roman" w:hAnsi="Times New Roman" w:cs="Times New Roman"/>
          <w:color w:val="000000"/>
          <w:sz w:val="24"/>
          <w:szCs w:val="24"/>
        </w:rPr>
        <w:t xml:space="preserve"> от края траншеи в каждую сторону.</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При укладке телефонных и электрических кабелей в траншеи шириной до </w:t>
      </w:r>
      <w:smartTag w:uri="urn:schemas-microsoft-com:office:smarttags" w:element="metricconverter">
        <w:smartTagPr>
          <w:attr w:name="ProductID" w:val="1 м"/>
        </w:smartTagPr>
        <w:r w:rsidRPr="005B012E">
          <w:rPr>
            <w:rFonts w:ascii="Times New Roman" w:hAnsi="Times New Roman" w:cs="Times New Roman"/>
            <w:color w:val="000000"/>
            <w:sz w:val="24"/>
            <w:szCs w:val="24"/>
          </w:rPr>
          <w:t>1 м</w:t>
        </w:r>
      </w:smartTag>
      <w:r w:rsidRPr="005B012E">
        <w:rPr>
          <w:rFonts w:ascii="Times New Roman" w:hAnsi="Times New Roman" w:cs="Times New Roman"/>
          <w:color w:val="000000"/>
          <w:sz w:val="24"/>
          <w:szCs w:val="24"/>
        </w:rPr>
        <w:t xml:space="preserve"> асфальтобетонное покрытие восстанавливается на ширину </w:t>
      </w:r>
      <w:smartTag w:uri="urn:schemas-microsoft-com:office:smarttags" w:element="metricconverter">
        <w:smartTagPr>
          <w:attr w:name="ProductID" w:val="1,5 м"/>
        </w:smartTagPr>
        <w:r w:rsidRPr="005B012E">
          <w:rPr>
            <w:rFonts w:ascii="Times New Roman" w:hAnsi="Times New Roman" w:cs="Times New Roman"/>
            <w:color w:val="000000"/>
            <w:sz w:val="24"/>
            <w:szCs w:val="24"/>
          </w:rPr>
          <w:t>1,5 м</w:t>
        </w:r>
      </w:smartTag>
      <w:r w:rsidRPr="005B012E">
        <w:rPr>
          <w:rFonts w:ascii="Times New Roman" w:hAnsi="Times New Roman" w:cs="Times New Roman"/>
          <w:color w:val="000000"/>
          <w:sz w:val="24"/>
          <w:szCs w:val="24"/>
        </w:rPr>
        <w:t xml:space="preserve"> по всей длине разрытия.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При проведении работ поперек проезжей части дорог восстановление асфальтобетонного покрытия выполняется с обеих сторон разрытия на расстоянии </w:t>
      </w:r>
      <w:smartTag w:uri="urn:schemas-microsoft-com:office:smarttags" w:element="metricconverter">
        <w:smartTagPr>
          <w:attr w:name="ProductID" w:val="5 м"/>
        </w:smartTagPr>
        <w:r w:rsidRPr="005B012E">
          <w:rPr>
            <w:rFonts w:ascii="Times New Roman" w:hAnsi="Times New Roman" w:cs="Times New Roman"/>
            <w:color w:val="000000"/>
            <w:sz w:val="24"/>
            <w:szCs w:val="24"/>
          </w:rPr>
          <w:t>5 м</w:t>
        </w:r>
      </w:smartTag>
      <w:r w:rsidRPr="005B012E">
        <w:rPr>
          <w:rFonts w:ascii="Times New Roman" w:hAnsi="Times New Roman" w:cs="Times New Roman"/>
          <w:color w:val="000000"/>
          <w:sz w:val="24"/>
          <w:szCs w:val="24"/>
        </w:rPr>
        <w:t xml:space="preserve"> от края траншеи в каждую сторону.</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19. На восстанавливаемом участке следует применять тип "дорожной одежды", существовавший до проведения земляных работ.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20. На период проведения работ деревья, находящиеся на территории строительства, огораживаются сплошными щитами высотой </w:t>
      </w:r>
      <w:smartTag w:uri="urn:schemas-microsoft-com:office:smarttags" w:element="metricconverter">
        <w:smartTagPr>
          <w:attr w:name="ProductID" w:val="2 м"/>
        </w:smartTagPr>
        <w:r w:rsidRPr="005B012E">
          <w:rPr>
            <w:rFonts w:ascii="Times New Roman" w:hAnsi="Times New Roman" w:cs="Times New Roman"/>
            <w:color w:val="000000"/>
            <w:sz w:val="24"/>
            <w:szCs w:val="24"/>
          </w:rPr>
          <w:t>2 м</w:t>
        </w:r>
      </w:smartTag>
      <w:r w:rsidRPr="005B012E">
        <w:rPr>
          <w:rFonts w:ascii="Times New Roman" w:hAnsi="Times New Roman" w:cs="Times New Roman"/>
          <w:color w:val="000000"/>
          <w:sz w:val="24"/>
          <w:szCs w:val="24"/>
        </w:rPr>
        <w:t xml:space="preserve">. Щиты располагаются треугольником на расстоянии не менее </w:t>
      </w:r>
      <w:smartTag w:uri="urn:schemas-microsoft-com:office:smarttags" w:element="metricconverter">
        <w:smartTagPr>
          <w:attr w:name="ProductID" w:val="0,5 м"/>
        </w:smartTagPr>
        <w:r w:rsidRPr="005B012E">
          <w:rPr>
            <w:rFonts w:ascii="Times New Roman" w:hAnsi="Times New Roman" w:cs="Times New Roman"/>
            <w:color w:val="000000"/>
            <w:sz w:val="24"/>
            <w:szCs w:val="24"/>
          </w:rPr>
          <w:t>0,5 м</w:t>
        </w:r>
      </w:smartTag>
      <w:r w:rsidRPr="005B012E">
        <w:rPr>
          <w:rFonts w:ascii="Times New Roman" w:hAnsi="Times New Roman" w:cs="Times New Roman"/>
          <w:color w:val="000000"/>
          <w:sz w:val="24"/>
          <w:szCs w:val="24"/>
        </w:rPr>
        <w:t xml:space="preserve"> от ствола дерева, вокруг ограждающего треугольника устраивается деревянный настил радиусом </w:t>
      </w:r>
      <w:smartTag w:uri="urn:schemas-microsoft-com:office:smarttags" w:element="metricconverter">
        <w:smartTagPr>
          <w:attr w:name="ProductID" w:val="0,5 м"/>
        </w:smartTagPr>
        <w:r w:rsidRPr="005B012E">
          <w:rPr>
            <w:rFonts w:ascii="Times New Roman" w:hAnsi="Times New Roman" w:cs="Times New Roman"/>
            <w:color w:val="000000"/>
            <w:sz w:val="24"/>
            <w:szCs w:val="24"/>
          </w:rPr>
          <w:t>0,5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При проведении замощений и асфальтировании проездов, площадей, дворов, тротуаров и т.п. вокруг деревьев необходимо оставлять свободное пространство размером не менее 2 x </w:t>
      </w:r>
      <w:smartTag w:uri="urn:schemas-microsoft-com:office:smarttags" w:element="metricconverter">
        <w:smartTagPr>
          <w:attr w:name="ProductID" w:val="2 м"/>
        </w:smartTagPr>
        <w:r w:rsidRPr="005B012E">
          <w:rPr>
            <w:rFonts w:ascii="Times New Roman" w:hAnsi="Times New Roman" w:cs="Times New Roman"/>
            <w:color w:val="000000"/>
            <w:sz w:val="24"/>
            <w:szCs w:val="24"/>
          </w:rPr>
          <w:t>2 м</w:t>
        </w:r>
      </w:smartTag>
      <w:r w:rsidRPr="005B012E">
        <w:rPr>
          <w:rFonts w:ascii="Times New Roman" w:hAnsi="Times New Roman" w:cs="Times New Roman"/>
          <w:color w:val="000000"/>
          <w:sz w:val="24"/>
          <w:szCs w:val="24"/>
        </w:rPr>
        <w:t xml:space="preserve"> с установкой бортового камня вокруг приствольной лунки.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21. При строительстве сетей инженерно-технического обеспечения траншеи располагаются в соответствии с требованиями, установленными санитарными нормами и правилами.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22. Рытье траншей вблизи деревьев производится вручную (стенки траншей при необходимости раскрепляются).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Работы в зоне корневой системы деревьев и кустарников следует производить на глубину не менее </w:t>
      </w:r>
      <w:smartTag w:uri="urn:schemas-microsoft-com:office:smarttags" w:element="metricconverter">
        <w:smartTagPr>
          <w:attr w:name="ProductID" w:val="1,5 м"/>
        </w:smartTagPr>
        <w:r w:rsidRPr="005B012E">
          <w:rPr>
            <w:rFonts w:ascii="Times New Roman" w:hAnsi="Times New Roman" w:cs="Times New Roman"/>
            <w:color w:val="000000"/>
            <w:sz w:val="24"/>
            <w:szCs w:val="24"/>
          </w:rPr>
          <w:t>1,5 м</w:t>
        </w:r>
      </w:smartTag>
      <w:r w:rsidRPr="005B012E">
        <w:rPr>
          <w:rFonts w:ascii="Times New Roman" w:hAnsi="Times New Roman" w:cs="Times New Roman"/>
          <w:color w:val="000000"/>
          <w:sz w:val="24"/>
          <w:szCs w:val="24"/>
        </w:rPr>
        <w:t xml:space="preserve"> от поверхности почвы, не повреждая корневой системы.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23. Складирование строительных материалов и устройство стоянок машин и механизмов на газонах осуществляется на расстоянии не ближе </w:t>
      </w:r>
      <w:smartTag w:uri="urn:schemas-microsoft-com:office:smarttags" w:element="metricconverter">
        <w:smartTagPr>
          <w:attr w:name="ProductID" w:val="2,5 м"/>
        </w:smartTagPr>
        <w:r w:rsidRPr="005B012E">
          <w:rPr>
            <w:rFonts w:ascii="Times New Roman" w:hAnsi="Times New Roman" w:cs="Times New Roman"/>
            <w:color w:val="000000"/>
            <w:sz w:val="24"/>
            <w:szCs w:val="24"/>
          </w:rPr>
          <w:t>2,5 м</w:t>
        </w:r>
      </w:smartTag>
      <w:r w:rsidRPr="005B012E">
        <w:rPr>
          <w:rFonts w:ascii="Times New Roman" w:hAnsi="Times New Roman" w:cs="Times New Roman"/>
          <w:color w:val="000000"/>
          <w:sz w:val="24"/>
          <w:szCs w:val="24"/>
        </w:rPr>
        <w:t xml:space="preserve"> от деревьев и </w:t>
      </w:r>
      <w:smartTag w:uri="urn:schemas-microsoft-com:office:smarttags" w:element="metricconverter">
        <w:smartTagPr>
          <w:attr w:name="ProductID" w:val="1,5 м"/>
        </w:smartTagPr>
        <w:r w:rsidRPr="005B012E">
          <w:rPr>
            <w:rFonts w:ascii="Times New Roman" w:hAnsi="Times New Roman" w:cs="Times New Roman"/>
            <w:color w:val="000000"/>
            <w:sz w:val="24"/>
            <w:szCs w:val="24"/>
          </w:rPr>
          <w:t>1,5 м</w:t>
        </w:r>
      </w:smartTag>
      <w:r w:rsidRPr="005B012E">
        <w:rPr>
          <w:rFonts w:ascii="Times New Roman" w:hAnsi="Times New Roman" w:cs="Times New Roman"/>
          <w:color w:val="000000"/>
          <w:sz w:val="24"/>
          <w:szCs w:val="24"/>
        </w:rPr>
        <w:t xml:space="preserve"> от кустарников. Складирование горючих материалов - на расстоянии не ближе </w:t>
      </w:r>
      <w:smartTag w:uri="urn:schemas-microsoft-com:office:smarttags" w:element="metricconverter">
        <w:smartTagPr>
          <w:attr w:name="ProductID" w:val="10 м"/>
        </w:smartTagPr>
        <w:r w:rsidRPr="005B012E">
          <w:rPr>
            <w:rFonts w:ascii="Times New Roman" w:hAnsi="Times New Roman" w:cs="Times New Roman"/>
            <w:color w:val="000000"/>
            <w:sz w:val="24"/>
            <w:szCs w:val="24"/>
          </w:rPr>
          <w:t>10 м</w:t>
        </w:r>
      </w:smartTag>
      <w:r w:rsidRPr="005B012E">
        <w:rPr>
          <w:rFonts w:ascii="Times New Roman" w:hAnsi="Times New Roman" w:cs="Times New Roman"/>
          <w:color w:val="000000"/>
          <w:sz w:val="24"/>
          <w:szCs w:val="24"/>
        </w:rPr>
        <w:t xml:space="preserve"> от деревьев и кустарников.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24. Подъездные пути и места для установки подъемных кранов необходимо располагать вне зоны зеленых насаждений, не нарушая установленных ограждений деревьев. Деревья и кустарники, находящиеся вблизи подъездных путей, ограждаются щитами или забором.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25. Почва для восстановления газона должна соответствовать следующим агротехническим требованиям: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иметь плотность не более 5 - </w:t>
      </w:r>
      <w:smartTag w:uri="urn:schemas-microsoft-com:office:smarttags" w:element="metricconverter">
        <w:smartTagPr>
          <w:attr w:name="ProductID" w:val="20 кг"/>
        </w:smartTagPr>
        <w:r w:rsidRPr="005B012E">
          <w:rPr>
            <w:rFonts w:ascii="Times New Roman" w:hAnsi="Times New Roman" w:cs="Times New Roman"/>
            <w:color w:val="000000"/>
            <w:sz w:val="24"/>
            <w:szCs w:val="24"/>
          </w:rPr>
          <w:t>20 кг</w:t>
        </w:r>
      </w:smartTag>
      <w:r w:rsidRPr="005B012E">
        <w:rPr>
          <w:rFonts w:ascii="Times New Roman" w:hAnsi="Times New Roman" w:cs="Times New Roman"/>
          <w:color w:val="000000"/>
          <w:sz w:val="24"/>
          <w:szCs w:val="24"/>
        </w:rPr>
        <w:t xml:space="preserve"> на кв. см (плотность определяется как сопротивление смятию);</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обладать структурой, при которой размеры комков составляют не менее 0,5 - </w:t>
      </w:r>
      <w:smartTag w:uri="urn:schemas-microsoft-com:office:smarttags" w:element="metricconverter">
        <w:smartTagPr>
          <w:attr w:name="ProductID" w:val="1,0 см"/>
        </w:smartTagPr>
        <w:r w:rsidRPr="005B012E">
          <w:rPr>
            <w:rFonts w:ascii="Times New Roman" w:hAnsi="Times New Roman" w:cs="Times New Roman"/>
            <w:color w:val="000000"/>
            <w:sz w:val="24"/>
            <w:szCs w:val="24"/>
          </w:rPr>
          <w:t>1,0 см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содержать достаточное количество питательных веществ;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не иметь засоренности сорняками и мусором.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Пригодность растительного грунта для озеленения должна быть установлена лабораторными анализами.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Газоны следует устраивать на полностью подготовленном и спланированном растительном грунте с соблюдением уклона основания, равного 0,5 - 0,6%. Толщина растительной земли принимается для обычного, партерного и мавританского газонов равной 15 - </w:t>
      </w:r>
      <w:smartTag w:uri="urn:schemas-microsoft-com:office:smarttags" w:element="metricconverter">
        <w:smartTagPr>
          <w:attr w:name="ProductID" w:val="20 см"/>
        </w:smartTagPr>
        <w:r w:rsidRPr="005B012E">
          <w:rPr>
            <w:rFonts w:ascii="Times New Roman" w:hAnsi="Times New Roman" w:cs="Times New Roman"/>
            <w:color w:val="000000"/>
            <w:sz w:val="24"/>
            <w:szCs w:val="24"/>
          </w:rPr>
          <w:t>20 см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Норма высева смеси свежих семян на </w:t>
      </w:r>
      <w:smartTag w:uri="urn:schemas-microsoft-com:office:smarttags" w:element="metricconverter">
        <w:smartTagPr>
          <w:attr w:name="ProductID" w:val="1 кв. м"/>
        </w:smartTagPr>
        <w:r w:rsidRPr="005B012E">
          <w:rPr>
            <w:rFonts w:ascii="Times New Roman" w:hAnsi="Times New Roman" w:cs="Times New Roman"/>
            <w:color w:val="000000"/>
            <w:sz w:val="24"/>
            <w:szCs w:val="24"/>
          </w:rPr>
          <w:t>1 кв. м</w:t>
        </w:r>
      </w:smartTag>
      <w:r w:rsidRPr="005B012E">
        <w:rPr>
          <w:rFonts w:ascii="Times New Roman" w:hAnsi="Times New Roman" w:cs="Times New Roman"/>
          <w:color w:val="000000"/>
          <w:sz w:val="24"/>
          <w:szCs w:val="24"/>
        </w:rPr>
        <w:t xml:space="preserve"> засеваемой площади составляет </w:t>
      </w:r>
      <w:smartTag w:uri="urn:schemas-microsoft-com:office:smarttags" w:element="metricconverter">
        <w:smartTagPr>
          <w:attr w:name="ProductID" w:val="20 г"/>
        </w:smartTagPr>
        <w:r w:rsidRPr="005B012E">
          <w:rPr>
            <w:rFonts w:ascii="Times New Roman" w:hAnsi="Times New Roman" w:cs="Times New Roman"/>
            <w:color w:val="000000"/>
            <w:sz w:val="24"/>
            <w:szCs w:val="24"/>
          </w:rPr>
          <w:t>20 г</w:t>
        </w:r>
      </w:smartTag>
      <w:r w:rsidRPr="005B012E">
        <w:rPr>
          <w:rFonts w:ascii="Times New Roman" w:hAnsi="Times New Roman" w:cs="Times New Roman"/>
          <w:color w:val="000000"/>
          <w:sz w:val="24"/>
          <w:szCs w:val="24"/>
        </w:rPr>
        <w:t>. Если срок хранения семян превысил три года, норму высева следует увеличить в 1,5 - 2 раза.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Отметка восстанавливаемого газона должна быть ниже уровня бортового камня на 2 - </w:t>
      </w:r>
      <w:smartTag w:uri="urn:schemas-microsoft-com:office:smarttags" w:element="metricconverter">
        <w:smartTagPr>
          <w:attr w:name="ProductID" w:val="5 см"/>
        </w:smartTagPr>
        <w:r w:rsidRPr="005B012E">
          <w:rPr>
            <w:rFonts w:ascii="Times New Roman" w:hAnsi="Times New Roman" w:cs="Times New Roman"/>
            <w:color w:val="000000"/>
            <w:sz w:val="24"/>
            <w:szCs w:val="24"/>
          </w:rPr>
          <w:t>5 см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Саженцы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 частью.</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На саженцах не должно быть механических повреждений, а также признаков повреждений вредителями и болезнями.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26. Земляные работы считаются законченными после полного завершения работ по благоустройству территории, нарушенной в результате проведения работ.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По окончании земляных работ благоустроенная территория сдается по акту приемки восстановленных элементов благоустройства и озеленения после строительства (реконструкции, ремонта) сетей инженерно-технического обеспечения и иных объектов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27. Заказчик ответственен за качество восстановления благоустройства (в том числе за качество асфальтобетонных покрытий, тротуарной плитки, планировки земли и приживаемости зеленых насаждений) в течение четырех лет с момента приемки восстановленного благоустройства.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103. Порядок восстановления нарушенного благоустройства территории после проведения земляных работ</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После проведения земляных работ производится комплексное восстановление нарушенного благоустройства. Обязанности по восстановлению нарушенного благоустройства возлагаются на производителя земляных работ (заявителя).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Восстановление благоустройства на объектах большой протяженностью (длина участков для газопровода, водопровода, канализации и теплотрасс более 200 погонных метров; телефонного, электрического кабеля - более 500 погонных метров) после выполнения земляных работ производится участками, независимо от окончания работ на объекте в целом.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Производитель работ обязан обеспечить полную сохранность бордюрного камня, тротуарной плитки, элементов благоустройства (ограждений, решеток, МАФ и т.д.).</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 случае недостачи материалов для восстановления благоустройства поставка и работы по их установке осуществляется за счет организации, не обеспечившей сохранность.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По окончании прокладки инженерных сооружений и коммуникаций, но до засыпки котлованов и траншей, производитель работ обязан вызвать на место работ представителя организации, выдавшей технические условия (задание), для контроля правильности исполнительной съемки в целях точного определения положения сетей в вертикальном и горизонтальном отношении.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Засыпка котлованов и траншей без выполнения исполнительной съемки запрещается.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На проезжей части улиц и тротуарах, имеющих усовершенствованное дорожное покрытие, траншеи и котлованы разрабатываются в креплениях, исключающих обвал и подмыв боковых стенок.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Перед началом работ по восстановлению нарушенного благоустройства на проезжей части улиц и тротуарах производитель работ должен согласовать с организацией, обслуживающей проезжую часть улиц и тротуары, возможность выполнения последующих работ по устройству дорожных одежд и восстановления асфальтобетонного покрытия.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Обратная засыпка траншей и котлованов производится песком, с последующим уплотнением. Не допускается засыпка траншей и котлованов на проезжей части и тротуарах грунтом с включениями строительного мусора, сколом асфальта.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Работы по восстановлению нарушенного благоустройства на проезжей части улиц и тротуарах выполняются в присутствии представителей организаций, обслуживающих проезжую часть улиц и тротуары, организаций, эксплуатирующих подземные сооружения, а также авторского надзора проектных организаций с оформлением актов на скрытые работы.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При невыполнении этих условий представители организаций, эксплуатирующих подземные коммуникации, могут потребовать вскрытия траншеи для определения исправности подземных сооружений, а представители организаций, обслуживающих проезжую часть улиц и тротуаров, - проведения лабораторных испытаний с целью проверки качества работ по уплотнению оснований дорожной одежды.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При проведении земляных работ в зимний период (с 15 ноября текущего года по 23 марта следующего календарного года) восстановление асфальтового покрытия и нарушенного благоустройства производится: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на дорожных покрытиях улиц с движением общественного транспорта путем засыпки места раскопок талым песком с послойным уплотнением и устройством щебеночного основания до уровня существующего асфальтобетонного покрытия с последующим восстановлением асфальтобетонного покрытия;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на второстепенных улицах, тротуарах и придомовых территориях путем устройства щебеночного основания до уровня существующего асфальтобетонного покрытия с последующим восстановлением асфальтобетонного покрытия.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Содержание мест раскопок на улицах и тротуарах до полного восстановления асфальтового покрытия и элементов благоустройства возлагается на производителя работ.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Производитель работ обеспечивает постоянное содержание дороги в зоне работ в нормальном проезжем состоянии до восстановления асфальтобетонного покрытия.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Работы по восстановлению основания и дорожного покрытия проезжей части необходимо начинать немедленно после засыпки траншеи и котлована и заканчивать на улицах, тротуарах, скверах, бульварах, в парках, а также в местах интенсивного движения транспорта и пешеходов в течение пяти суток, в других местах - в пределах десяти суток. В зимний период (с 15 ноября текущего года по 23 марта следующего календарного года) восстановление асфальтового покрытия и нарушенного благоустройства производится в соответствии с требованиями настоящей статьи.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Тротуары и дорожное покрытие после вскрытия следует привести в состояние, равноценное первоначальному (до проведения работ).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Восстановление тротуаров и асфальтобетонного покрытия дорог после строительства, прокладки и реконструкции инженерных сооружений и коммуникаций необходимо производить в два этапа: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1-й этап - асфальтирование после окончания работ одним слоем асфальтобетона над траншеей;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2-й этап - покрытие вторым слоем асфальта по всей ширине тротуара и проезжей части.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Восстановление дорожных покрытий, тротуаров после ремонта инженерных сооружений и коммуникаций необходимо производить в соответствии с требованиями, указанными в согласованиях организаций, эксплуатирующих существующие дорожные покрытия, тротуары.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Засыпка траншей и котлованов, восстановление дорожных покрытий, тротуаров, газонов и других элементов благоустройства должна производиться в срок, указанный в разрешении на проведение земляных работ.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 Провалы, просадки грунта вне проезжей части дорог и тротуаров, появившиеся на месте после производства земляных работ и восстановления нарушенного благоустройства в течение 2 лет, устраняются организациями, производившими земляные работы, в течение трех суток.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 Провалы, просадки, разрушения дорожного покрытия проезжей части автомобильных дорог, тротуаров, появившиеся в результате проведения земляных работ, устраняются организациями, получившими разрешение на производство земляных работ, в трехдневный срок в течение действия гарантийного срока эксплуатации дорожного покрытия, но не менее 5 лет после проведения земляных работ.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 Эксплуатация инженерных коммуникаций и сооружений допускается только после восстановления дорожных покрытий и элементов благоустройства. Данное правило не распространяется на случаи проведения земляных работ при ликвидации аварий инженерных сооружений и коммуникаций.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jc w:val="center"/>
        <w:outlineLvl w:val="1"/>
        <w:rPr>
          <w:rFonts w:ascii="Times New Roman" w:hAnsi="Times New Roman" w:cs="Times New Roman"/>
          <w:color w:val="000000"/>
          <w:sz w:val="24"/>
          <w:szCs w:val="24"/>
        </w:rPr>
      </w:pPr>
      <w:r w:rsidRPr="005B012E">
        <w:rPr>
          <w:rFonts w:ascii="Times New Roman" w:hAnsi="Times New Roman" w:cs="Times New Roman"/>
          <w:color w:val="000000"/>
          <w:sz w:val="24"/>
          <w:szCs w:val="24"/>
        </w:rPr>
        <w:t>Глава 14. УЧАСТИЕ, В ТОМ ЧИСЛЕ ФИНАНСОВОЕ, СОБСТВЕННИКОВ</w:t>
      </w:r>
    </w:p>
    <w:p w:rsidR="00FC4CB1" w:rsidRPr="005B012E" w:rsidRDefault="00FC4CB1">
      <w:pPr>
        <w:pStyle w:val="ConsPlusTitle"/>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И (ИЛИ) ИНЫХ ЗАКОННЫХ ВЛАДЕЛЬЦЕВ ЗДАНИЙ, СТРОЕНИЙ,</w:t>
      </w:r>
    </w:p>
    <w:p w:rsidR="00FC4CB1" w:rsidRPr="005B012E" w:rsidRDefault="00FC4CB1">
      <w:pPr>
        <w:pStyle w:val="ConsPlusTitle"/>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СООРУЖЕНИЙ, ЗЕМЕЛЬНЫХ УЧАСТКОВ (ЗА ИСКЛЮЧЕНИЕМ</w:t>
      </w:r>
    </w:p>
    <w:p w:rsidR="00FC4CB1" w:rsidRPr="005B012E" w:rsidRDefault="00FC4CB1">
      <w:pPr>
        <w:pStyle w:val="ConsPlusTitle"/>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СОБСТВЕННИКОВ И (ИЛИ) ИНЫХ ЗАКОННЫХ ВЛАДЕЛЬЦЕВ ПОМЕЩЕНИЙ</w:t>
      </w:r>
    </w:p>
    <w:p w:rsidR="00FC4CB1" w:rsidRPr="005B012E" w:rsidRDefault="00FC4CB1">
      <w:pPr>
        <w:pStyle w:val="ConsPlusTitle"/>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В МНОГОКВАРТИРНЫХ ДОМАХ, ЗЕМЕЛЬНЫЕ УЧАСТКИ ПОД КОТОРЫМИ</w:t>
      </w:r>
    </w:p>
    <w:p w:rsidR="00FC4CB1" w:rsidRPr="005B012E" w:rsidRDefault="00FC4CB1">
      <w:pPr>
        <w:pStyle w:val="ConsPlusTitle"/>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НЕ ОБРАЗОВАНЫ ИЛИ ОБРАЗОВАНЫ ПО ГРАНИЦАМ ТАКИХ ДОМОВ)</w:t>
      </w:r>
    </w:p>
    <w:p w:rsidR="00FC4CB1" w:rsidRPr="005B012E" w:rsidRDefault="00FC4CB1">
      <w:pPr>
        <w:pStyle w:val="ConsPlusTitle"/>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В СОДЕРЖАНИИ ПРИЛЕГАЮЩИХ ТЕРРИТОРИЙ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104. Формы участия собственников (иных законных владельцев) в содержании прилегающих территорий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Участие в содержании прилегающих территорий включает в себя: уборку прилегающей территории от мусора, опавших листьев, осуществление на ней покоса сорной растительности (травы).</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105. Границы прилегающих территорий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Границы прилегающих территорий устанавливаются следующим образом: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для многоквартирных домов границы прилегающих территорий не устанавливаются;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2) для индивидуальных жилых домов - на расстоянии </w:t>
      </w:r>
      <w:smartTag w:uri="urn:schemas-microsoft-com:office:smarttags" w:element="metricconverter">
        <w:smartTagPr>
          <w:attr w:name="ProductID" w:val="10 метров"/>
        </w:smartTagPr>
        <w:r w:rsidRPr="005B012E">
          <w:rPr>
            <w:rFonts w:ascii="Times New Roman" w:hAnsi="Times New Roman" w:cs="Times New Roman"/>
            <w:color w:val="000000"/>
            <w:sz w:val="24"/>
            <w:szCs w:val="24"/>
          </w:rPr>
          <w:t>10 метров</w:t>
        </w:r>
      </w:smartTag>
      <w:r w:rsidRPr="005B012E">
        <w:rPr>
          <w:rFonts w:ascii="Times New Roman" w:hAnsi="Times New Roman" w:cs="Times New Roman"/>
          <w:color w:val="000000"/>
          <w:sz w:val="24"/>
          <w:szCs w:val="24"/>
        </w:rPr>
        <w:t xml:space="preserve"> по всему периметру от границ земельного участка, на котором расположен индивидуальный жилой дом, и который образован в соответствии с требованиями земельного законодательства, но не далее границы проезжей части, либо на расстоянии </w:t>
      </w:r>
      <w:smartTag w:uri="urn:schemas-microsoft-com:office:smarttags" w:element="metricconverter">
        <w:smartTagPr>
          <w:attr w:name="ProductID" w:val="20 метров"/>
        </w:smartTagPr>
        <w:r w:rsidRPr="005B012E">
          <w:rPr>
            <w:rFonts w:ascii="Times New Roman" w:hAnsi="Times New Roman" w:cs="Times New Roman"/>
            <w:color w:val="000000"/>
            <w:sz w:val="24"/>
            <w:szCs w:val="24"/>
          </w:rPr>
          <w:t>20 метров</w:t>
        </w:r>
      </w:smartTag>
      <w:r w:rsidRPr="005B012E">
        <w:rPr>
          <w:rFonts w:ascii="Times New Roman" w:hAnsi="Times New Roman" w:cs="Times New Roman"/>
          <w:color w:val="000000"/>
          <w:sz w:val="24"/>
          <w:szCs w:val="24"/>
        </w:rPr>
        <w:t xml:space="preserve"> по всему периметру от индивидуального жилого дома, но не далее границы проезжей части улицы, если земельный участок не образован;</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3) для отдельно стоящих некапитальных нестационарных сооружений мелкорозничной торговли, бытового обслуживания и услуг (киосков, торговых остановочных комплексов, павильонов) - </w:t>
      </w:r>
      <w:smartTag w:uri="urn:schemas-microsoft-com:office:smarttags" w:element="metricconverter">
        <w:smartTagPr>
          <w:attr w:name="ProductID" w:val="15 метров"/>
        </w:smartTagPr>
        <w:r w:rsidRPr="005B012E">
          <w:rPr>
            <w:rFonts w:ascii="Times New Roman" w:hAnsi="Times New Roman" w:cs="Times New Roman"/>
            <w:color w:val="000000"/>
            <w:sz w:val="24"/>
            <w:szCs w:val="24"/>
          </w:rPr>
          <w:t>15 метров</w:t>
        </w:r>
      </w:smartTag>
      <w:r w:rsidRPr="005B012E">
        <w:rPr>
          <w:rFonts w:ascii="Times New Roman" w:hAnsi="Times New Roman" w:cs="Times New Roman"/>
          <w:color w:val="000000"/>
          <w:sz w:val="24"/>
          <w:szCs w:val="24"/>
        </w:rPr>
        <w:t xml:space="preserve"> от фасада по всему периметру сооружения;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4) для встроенных (встроенно-пристроенных) нежилых помещений многоквартирных домов - в длину на протяжении всей длины нежилого помещения, в ширину на расстоянии </w:t>
      </w:r>
      <w:smartTag w:uri="urn:schemas-microsoft-com:office:smarttags" w:element="metricconverter">
        <w:smartTagPr>
          <w:attr w:name="ProductID" w:val="15 м"/>
        </w:smartTagPr>
        <w:r w:rsidRPr="005B012E">
          <w:rPr>
            <w:rFonts w:ascii="Times New Roman" w:hAnsi="Times New Roman" w:cs="Times New Roman"/>
            <w:color w:val="000000"/>
            <w:sz w:val="24"/>
            <w:szCs w:val="24"/>
          </w:rPr>
          <w:t>15 м</w:t>
        </w:r>
      </w:smartTag>
      <w:r w:rsidRPr="005B012E">
        <w:rPr>
          <w:rFonts w:ascii="Times New Roman" w:hAnsi="Times New Roman" w:cs="Times New Roman"/>
          <w:color w:val="000000"/>
          <w:sz w:val="24"/>
          <w:szCs w:val="24"/>
        </w:rPr>
        <w:t xml:space="preserve"> от границы земельного участка, на котором расположен многоквартирный дом, и который образован в соответствии с требованиями земельного законодательства, но не далее границы проезжей части улицы;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5) для отдельно стоящих нежилых зданий (торговых, офисных, предприятий сферы обслуживания и общественного питания), ярмарок - на расстоянии </w:t>
      </w:r>
      <w:smartTag w:uri="urn:schemas-microsoft-com:office:smarttags" w:element="metricconverter">
        <w:smartTagPr>
          <w:attr w:name="ProductID" w:val="15 метров"/>
        </w:smartTagPr>
        <w:r w:rsidRPr="005B012E">
          <w:rPr>
            <w:rFonts w:ascii="Times New Roman" w:hAnsi="Times New Roman" w:cs="Times New Roman"/>
            <w:color w:val="000000"/>
            <w:sz w:val="24"/>
            <w:szCs w:val="24"/>
          </w:rPr>
          <w:t>15 метров</w:t>
        </w:r>
      </w:smartTag>
      <w:r w:rsidRPr="005B012E">
        <w:rPr>
          <w:rFonts w:ascii="Times New Roman" w:hAnsi="Times New Roman" w:cs="Times New Roman"/>
          <w:color w:val="000000"/>
          <w:sz w:val="24"/>
          <w:szCs w:val="24"/>
        </w:rPr>
        <w:t xml:space="preserve"> по всему периметру от границы земельного участка, на котором расположены здания, строения, сооружения, но не далее границы проезжей части улицы;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6) для учреждений социальной сферы (школы, дошкольные учреждения, учреждения культуры, здравоохранения, физической культуры и спорта) - на расстоянии </w:t>
      </w:r>
      <w:smartTag w:uri="urn:schemas-microsoft-com:office:smarttags" w:element="metricconverter">
        <w:smartTagPr>
          <w:attr w:name="ProductID" w:val="5 метров"/>
        </w:smartTagPr>
        <w:r w:rsidRPr="005B012E">
          <w:rPr>
            <w:rFonts w:ascii="Times New Roman" w:hAnsi="Times New Roman" w:cs="Times New Roman"/>
            <w:color w:val="000000"/>
            <w:sz w:val="24"/>
            <w:szCs w:val="24"/>
          </w:rPr>
          <w:t>5 метров</w:t>
        </w:r>
      </w:smartTag>
      <w:r w:rsidRPr="005B012E">
        <w:rPr>
          <w:rFonts w:ascii="Times New Roman" w:hAnsi="Times New Roman" w:cs="Times New Roman"/>
          <w:color w:val="000000"/>
          <w:sz w:val="24"/>
          <w:szCs w:val="24"/>
        </w:rPr>
        <w:t xml:space="preserve"> по всему периметру от границ земельного участка учреждения социальной сферы, но не далее границы проезжей части улицы;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7) для зданий, строений, сооружений промышленных предприятий и организаций всех форм собственности - прилегающая территория включая подъездные пути, тротуары, ограждения, санитарно-защитные зоны, на расстоянии </w:t>
      </w:r>
      <w:smartTag w:uri="urn:schemas-microsoft-com:office:smarttags" w:element="metricconverter">
        <w:smartTagPr>
          <w:attr w:name="ProductID" w:val="20 метров"/>
        </w:smartTagPr>
        <w:r w:rsidRPr="005B012E">
          <w:rPr>
            <w:rFonts w:ascii="Times New Roman" w:hAnsi="Times New Roman" w:cs="Times New Roman"/>
            <w:color w:val="000000"/>
            <w:sz w:val="24"/>
            <w:szCs w:val="24"/>
          </w:rPr>
          <w:t>20 метров</w:t>
        </w:r>
      </w:smartTag>
      <w:r w:rsidRPr="005B012E">
        <w:rPr>
          <w:rFonts w:ascii="Times New Roman" w:hAnsi="Times New Roman" w:cs="Times New Roman"/>
          <w:color w:val="000000"/>
          <w:sz w:val="24"/>
          <w:szCs w:val="24"/>
        </w:rPr>
        <w:t xml:space="preserve"> по всему периметру от границы земельного участка, на котором расположены здания, строения, сооружения, и который образован в соответствии с требованиями земельного законодательства, но не далее границы проезжей части улицы, либо на расстоянии </w:t>
      </w:r>
      <w:smartTag w:uri="urn:schemas-microsoft-com:office:smarttags" w:element="metricconverter">
        <w:smartTagPr>
          <w:attr w:name="ProductID" w:val="40 метров"/>
        </w:smartTagPr>
        <w:r w:rsidRPr="005B012E">
          <w:rPr>
            <w:rFonts w:ascii="Times New Roman" w:hAnsi="Times New Roman" w:cs="Times New Roman"/>
            <w:color w:val="000000"/>
            <w:sz w:val="24"/>
            <w:szCs w:val="24"/>
          </w:rPr>
          <w:t>40 метров</w:t>
        </w:r>
      </w:smartTag>
      <w:r w:rsidRPr="005B012E">
        <w:rPr>
          <w:rFonts w:ascii="Times New Roman" w:hAnsi="Times New Roman" w:cs="Times New Roman"/>
          <w:color w:val="000000"/>
          <w:sz w:val="24"/>
          <w:szCs w:val="24"/>
        </w:rPr>
        <w:t xml:space="preserve"> по всему периметру от здания, строения, сооружения, но не далее границы проезжей части улицы, если земельный участок не образован. Для зданий, строений, сооружений промышленных предприятий и организаций всех форм собственности, для которых в соответствии с законодательством определены санитарно-защитные зоны, прилегающая территория устанавливается в пределах санитарно-защитной зоны. Санитарно-защитные зоны определяются в соответствии с требованиями действующих санитарных правил и норм;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8) для зданий, строений, сооружений, на которых осуществляются строительные работы, работы по реконструкции либо капитальному ремонту прилегающая территория, включая подъездные пути, на расстоянии </w:t>
      </w:r>
      <w:smartTag w:uri="urn:schemas-microsoft-com:office:smarttags" w:element="metricconverter">
        <w:smartTagPr>
          <w:attr w:name="ProductID" w:val="20 метров"/>
        </w:smartTagPr>
        <w:r w:rsidRPr="005B012E">
          <w:rPr>
            <w:rFonts w:ascii="Times New Roman" w:hAnsi="Times New Roman" w:cs="Times New Roman"/>
            <w:color w:val="000000"/>
            <w:sz w:val="24"/>
            <w:szCs w:val="24"/>
          </w:rPr>
          <w:t>20 метров</w:t>
        </w:r>
      </w:smartTag>
      <w:r w:rsidRPr="005B012E">
        <w:rPr>
          <w:rFonts w:ascii="Times New Roman" w:hAnsi="Times New Roman" w:cs="Times New Roman"/>
          <w:color w:val="000000"/>
          <w:sz w:val="24"/>
          <w:szCs w:val="24"/>
        </w:rPr>
        <w:t xml:space="preserve"> по всему периметру от границы земельного участка, отведенного для проведения строительных работ;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9) для зданий, строений, сооружений, относящихся к автомобильным заправочным станциям, автомоечных, автогазозаправочных комплексов, шиномонтажных мастерских и станций технического обслуживания - в пределах санитарно-защитной зоны, но не менее </w:t>
      </w:r>
      <w:smartTag w:uri="urn:schemas-microsoft-com:office:smarttags" w:element="metricconverter">
        <w:smartTagPr>
          <w:attr w:name="ProductID" w:val="20 метров"/>
        </w:smartTagPr>
        <w:r w:rsidRPr="005B012E">
          <w:rPr>
            <w:rFonts w:ascii="Times New Roman" w:hAnsi="Times New Roman" w:cs="Times New Roman"/>
            <w:color w:val="000000"/>
            <w:sz w:val="24"/>
            <w:szCs w:val="24"/>
          </w:rPr>
          <w:t>20 метров</w:t>
        </w:r>
      </w:smartTag>
      <w:r w:rsidRPr="005B012E">
        <w:rPr>
          <w:rFonts w:ascii="Times New Roman" w:hAnsi="Times New Roman" w:cs="Times New Roman"/>
          <w:color w:val="000000"/>
          <w:sz w:val="24"/>
          <w:szCs w:val="24"/>
        </w:rPr>
        <w:t xml:space="preserve"> по периметру отведенной территории и подъезды к объектам;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10) для отдельно стоящих сооружений рекламы - на расстоянии </w:t>
      </w:r>
      <w:smartTag w:uri="urn:schemas-microsoft-com:office:smarttags" w:element="metricconverter">
        <w:smartTagPr>
          <w:attr w:name="ProductID" w:val="5 метров"/>
        </w:smartTagPr>
        <w:r w:rsidRPr="005B012E">
          <w:rPr>
            <w:rFonts w:ascii="Times New Roman" w:hAnsi="Times New Roman" w:cs="Times New Roman"/>
            <w:color w:val="000000"/>
            <w:sz w:val="24"/>
            <w:szCs w:val="24"/>
          </w:rPr>
          <w:t>5 метров</w:t>
        </w:r>
      </w:smartTag>
      <w:r w:rsidRPr="005B012E">
        <w:rPr>
          <w:rFonts w:ascii="Times New Roman" w:hAnsi="Times New Roman" w:cs="Times New Roman"/>
          <w:color w:val="000000"/>
          <w:sz w:val="24"/>
          <w:szCs w:val="24"/>
        </w:rPr>
        <w:t xml:space="preserve"> по всему периметру от основания сооружения, но не далее границы проезжей части улицы;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11) для отдельно стоящих сооружений, относящихся к тепловым, трансформаторным подстанциям, зданий и сооружений инженерно технического назначения - на расстоянии </w:t>
      </w:r>
      <w:smartTag w:uri="urn:schemas-microsoft-com:office:smarttags" w:element="metricconverter">
        <w:smartTagPr>
          <w:attr w:name="ProductID" w:val="5 метров"/>
        </w:smartTagPr>
        <w:r w:rsidRPr="005B012E">
          <w:rPr>
            <w:rFonts w:ascii="Times New Roman" w:hAnsi="Times New Roman" w:cs="Times New Roman"/>
            <w:color w:val="000000"/>
            <w:sz w:val="24"/>
            <w:szCs w:val="24"/>
          </w:rPr>
          <w:t>5 метров</w:t>
        </w:r>
      </w:smartTag>
      <w:r w:rsidRPr="005B012E">
        <w:rPr>
          <w:rFonts w:ascii="Times New Roman" w:hAnsi="Times New Roman" w:cs="Times New Roman"/>
          <w:color w:val="000000"/>
          <w:sz w:val="24"/>
          <w:szCs w:val="24"/>
        </w:rPr>
        <w:t xml:space="preserve"> по всему периметру зданий, для сооружений инженерно-технического назначения на территориях общего пользования - в пределах санитарно-защитной зоны;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12) для площадок, предназначенных для размещения мусорных контейнеров, - на расстоянии </w:t>
      </w:r>
      <w:smartTag w:uri="urn:schemas-microsoft-com:office:smarttags" w:element="metricconverter">
        <w:smartTagPr>
          <w:attr w:name="ProductID" w:val="20 метров"/>
        </w:smartTagPr>
        <w:r w:rsidRPr="005B012E">
          <w:rPr>
            <w:rFonts w:ascii="Times New Roman" w:hAnsi="Times New Roman" w:cs="Times New Roman"/>
            <w:color w:val="000000"/>
            <w:sz w:val="24"/>
            <w:szCs w:val="24"/>
          </w:rPr>
          <w:t>20 метров</w:t>
        </w:r>
      </w:smartTag>
      <w:r w:rsidRPr="005B012E">
        <w:rPr>
          <w:rFonts w:ascii="Times New Roman" w:hAnsi="Times New Roman" w:cs="Times New Roman"/>
          <w:color w:val="000000"/>
          <w:sz w:val="24"/>
          <w:szCs w:val="24"/>
        </w:rPr>
        <w:t xml:space="preserve"> по всему периметру, но не далее границы проезжей части улицы;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13) для стоянок длительного и краткосрочного хранения автотранспортных средств, гаражно-строительных кооперативов, садоводческих объединений - прилегающая территория на расстоянии </w:t>
      </w:r>
      <w:smartTag w:uri="urn:schemas-microsoft-com:office:smarttags" w:element="metricconverter">
        <w:smartTagPr>
          <w:attr w:name="ProductID" w:val="15 м"/>
        </w:smartTagPr>
        <w:r w:rsidRPr="005B012E">
          <w:rPr>
            <w:rFonts w:ascii="Times New Roman" w:hAnsi="Times New Roman" w:cs="Times New Roman"/>
            <w:color w:val="000000"/>
            <w:sz w:val="24"/>
            <w:szCs w:val="24"/>
          </w:rPr>
          <w:t>15 м</w:t>
        </w:r>
      </w:smartTag>
      <w:r w:rsidRPr="005B012E">
        <w:rPr>
          <w:rFonts w:ascii="Times New Roman" w:hAnsi="Times New Roman" w:cs="Times New Roman"/>
          <w:color w:val="000000"/>
          <w:sz w:val="24"/>
          <w:szCs w:val="24"/>
        </w:rPr>
        <w:t xml:space="preserve"> по периметру от внешней границы земельного участка, но не далее границы проезжей части улицы;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14) для гаражей - прилегающая территория на расстоянии </w:t>
      </w:r>
      <w:smartTag w:uri="urn:schemas-microsoft-com:office:smarttags" w:element="metricconverter">
        <w:smartTagPr>
          <w:attr w:name="ProductID" w:val="5 м"/>
        </w:smartTagPr>
        <w:r w:rsidRPr="005B012E">
          <w:rPr>
            <w:rFonts w:ascii="Times New Roman" w:hAnsi="Times New Roman" w:cs="Times New Roman"/>
            <w:color w:val="000000"/>
            <w:sz w:val="24"/>
            <w:szCs w:val="24"/>
          </w:rPr>
          <w:t>5 м</w:t>
        </w:r>
      </w:smartTag>
      <w:r w:rsidRPr="005B012E">
        <w:rPr>
          <w:rFonts w:ascii="Times New Roman" w:hAnsi="Times New Roman" w:cs="Times New Roman"/>
          <w:color w:val="000000"/>
          <w:sz w:val="24"/>
          <w:szCs w:val="24"/>
        </w:rPr>
        <w:t xml:space="preserve"> по периметру отведенной территории;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15) для земельных участков, на которых не расположены объекты недвижимости, включая земельные участки на которых ведутся строительные работы по строительству зданий, строений, сооружений, за исключением земельных участков с видом разрешенного использования для индивидуального жилищного строительства либо ведения личного подсобного хозяйства, садовых, огородных и дачных земельных участков, находящихся в собственности физических лиц - на расстоянии </w:t>
      </w:r>
      <w:smartTag w:uri="urn:schemas-microsoft-com:office:smarttags" w:element="metricconverter">
        <w:smartTagPr>
          <w:attr w:name="ProductID" w:val="20 метров"/>
        </w:smartTagPr>
        <w:r w:rsidRPr="005B012E">
          <w:rPr>
            <w:rFonts w:ascii="Times New Roman" w:hAnsi="Times New Roman" w:cs="Times New Roman"/>
            <w:color w:val="000000"/>
            <w:sz w:val="24"/>
            <w:szCs w:val="24"/>
          </w:rPr>
          <w:t>20 метров</w:t>
        </w:r>
      </w:smartTag>
      <w:r w:rsidRPr="005B012E">
        <w:rPr>
          <w:rFonts w:ascii="Times New Roman" w:hAnsi="Times New Roman" w:cs="Times New Roman"/>
          <w:color w:val="000000"/>
          <w:sz w:val="24"/>
          <w:szCs w:val="24"/>
        </w:rPr>
        <w:t xml:space="preserve"> по всему периметру от границы земельного участка, но не далее границы проезжей части;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16) для земельных участков, на которых не расположены объекты недвижимости, с видом разрешенного использования для индивидуального жилищного строительства либо ведения личного подсобного хозяйства, садовых, огородных и дачных земельных участков, находящихся в собственности физических лиц - на расстоянии </w:t>
      </w:r>
      <w:smartTag w:uri="urn:schemas-microsoft-com:office:smarttags" w:element="metricconverter">
        <w:smartTagPr>
          <w:attr w:name="ProductID" w:val="10 метров"/>
        </w:smartTagPr>
        <w:r w:rsidRPr="005B012E">
          <w:rPr>
            <w:rFonts w:ascii="Times New Roman" w:hAnsi="Times New Roman" w:cs="Times New Roman"/>
            <w:color w:val="000000"/>
            <w:sz w:val="24"/>
            <w:szCs w:val="24"/>
          </w:rPr>
          <w:t>10 метров</w:t>
        </w:r>
      </w:smartTag>
      <w:r w:rsidRPr="005B012E">
        <w:rPr>
          <w:rFonts w:ascii="Times New Roman" w:hAnsi="Times New Roman" w:cs="Times New Roman"/>
          <w:color w:val="000000"/>
          <w:sz w:val="24"/>
          <w:szCs w:val="24"/>
        </w:rPr>
        <w:t xml:space="preserve"> по всему периметру от границы земельного участка, но не далее границы проезжей части улицы.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Границы прилегающих территорий определяются с учетом ограничений и правил, установленных </w:t>
      </w:r>
      <w:hyperlink r:id="rId35">
        <w:r w:rsidRPr="005B012E">
          <w:rPr>
            <w:rFonts w:ascii="Times New Roman" w:hAnsi="Times New Roman" w:cs="Times New Roman"/>
            <w:color w:val="000000"/>
            <w:sz w:val="24"/>
            <w:szCs w:val="24"/>
          </w:rPr>
          <w:t>законом</w:t>
        </w:r>
      </w:hyperlink>
      <w:r w:rsidRPr="005B012E">
        <w:rPr>
          <w:rFonts w:ascii="Times New Roman" w:hAnsi="Times New Roman" w:cs="Times New Roman"/>
          <w:color w:val="000000"/>
          <w:sz w:val="24"/>
          <w:szCs w:val="24"/>
        </w:rPr>
        <w:t xml:space="preserve"> Белгородской области от 03.07.2018 N 287 "О регулировании отдельных вопросов в сфере благоустройства".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 случае наложения прилегающих территорий, собственники и (или) иные законные владельцы зданий, строений, сооружений, земельных участков осуществляют содержание соответствующих участков прилегающих территорий по соглашению сторон.</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На прилегающей территории не допускается: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наличие мусора;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наличие непокошенного травяного покрова высотой более </w:t>
      </w:r>
      <w:smartTag w:uri="urn:schemas-microsoft-com:office:smarttags" w:element="metricconverter">
        <w:smartTagPr>
          <w:attr w:name="ProductID" w:val="15 см"/>
        </w:smartTagPr>
        <w:r w:rsidRPr="005B012E">
          <w:rPr>
            <w:rFonts w:ascii="Times New Roman" w:hAnsi="Times New Roman" w:cs="Times New Roman"/>
            <w:color w:val="000000"/>
            <w:sz w:val="24"/>
            <w:szCs w:val="24"/>
          </w:rPr>
          <w:t>15 см</w:t>
        </w:r>
      </w:smartTag>
      <w:r w:rsidRPr="005B012E">
        <w:rPr>
          <w:rFonts w:ascii="Times New Roman" w:hAnsi="Times New Roman" w:cs="Times New Roman"/>
          <w:color w:val="000000"/>
          <w:sz w:val="24"/>
          <w:szCs w:val="24"/>
        </w:rPr>
        <w:t>, наличие сорняков, засохшей травы, срезанных веток и спиленных (срубленных) стволов деревьев;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складирование строительных материалов и отходов.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Окошенная трава и опавшие листья удаляются с территории в течение трех суток.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В случае если администрация Валуйского муниципального округа, с одной стороны, и физическое либо юридическое лицо, индивидуальный предприниматель, с другой стороны, достигли соглашения об объеме обязательств по уборке и содержанию прилегающей территории, перечню работ и границах прилегающей территории сверх требований, установленных настоящими Правилами, отношения между сторонами регулируются заключенными договорами в части, превышающей требования настоящих Правил.</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106. Особенности благоустройства прилегающей территории, в том числе подъездных путей к строительным площадкам</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Обязанности по благоустройству прилегающей территории к строительным площадкам, включая подъездные пути, возлагаются на заказчика работ, а в случае наличия генерального подрядчика, - на генерального подрядчика.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Выезды (въезды) со (на) стройплощадки(-ку) могут выходить на основные дороги и улицы только при невозможности устройства выезда (въезда) на второстепенные дороги, улицы.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Подъездные пути на стройплощадку должны иметь твердое покрытие.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Стройплощадка должна быть оборудована пунктом мойки (очистки) колес автотранспортных средств, для недопущения выноса грязи на колесах автотранспортных средств на проезжие части дорог и улиц. Мойка и чистка колес транспортных средств должны производиться в специально отведенных для этого местах не на прилегающей территории строительной площадки.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Пункты мойки колес должны применяться заводского изготовления с замкнутым циклом водооборота и утилизации стоков.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Выезд с территории строительной площадки на прилегающую территорию и участки дорог, улиц осуществляется только после мойки и очистки колес.</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Подъездные пути к стройплощадке должны содержаться в чистоте, должна быть организована ежедневная их уборка.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 случае выноса грязи и мусора со строительной площадки на прилегающую территорию и участки дорог, улиц, данная грязь и мусор должны быть незамедлительно устранены заказчиком работ, либо генеральным подрядчиком (при его наличии).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В ходе строительства люки смотровых и водоприемных колодцев на территории подъездных путей к стройплощадке, на тротуарах и проезжей части должны быть закрыты крышками, решетками и расчищены от земли и снега. Разрытые и опасные места должны быть ограждены в соответствии с требованиями действующего законодательства.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jc w:val="center"/>
        <w:outlineLvl w:val="1"/>
        <w:rPr>
          <w:rFonts w:ascii="Times New Roman" w:hAnsi="Times New Roman" w:cs="Times New Roman"/>
          <w:color w:val="000000"/>
          <w:sz w:val="24"/>
          <w:szCs w:val="24"/>
        </w:rPr>
      </w:pPr>
      <w:r w:rsidRPr="005B012E">
        <w:rPr>
          <w:rFonts w:ascii="Times New Roman" w:hAnsi="Times New Roman" w:cs="Times New Roman"/>
          <w:color w:val="000000"/>
          <w:sz w:val="24"/>
          <w:szCs w:val="24"/>
        </w:rPr>
        <w:t>Глава 15. ПРАЗДНИЧНОЕ ОФОРМЛЕНИЕ ТЕРРИТОРИИ</w:t>
      </w:r>
    </w:p>
    <w:p w:rsidR="00FC4CB1" w:rsidRPr="005B012E" w:rsidRDefault="00FC4CB1">
      <w:pPr>
        <w:pStyle w:val="ConsPlusTitle"/>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ВАЛУЙСКОГО МУНИЦИПАЛЬНОГО ОКРУГА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107. Общие положения праздничного оформления территории Валуйского муниципального округа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Праздничное оформление территории Валуйского муниципального округа (далее - праздничное оформление) выполняется на период проведения государственных, региональных и муниципальных праздников и мероприятий, связанных со знаменательными событиями.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Праздничное оформление осуществляется в пространстве города в соответствии со сложившимися традициями, исторической и тематической составляющей отмечаемых событий.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Праздничное оформление выполняется в следующие сроки: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за 1 месяц до новогодних и рождественских праздников;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за 10 дней до Дня защитника Отечества - 23 февраля; Международного женского дня - 8 марта, Праздника Весны и Труда - 1 мая, Дня Победы - 9 мая, Дня России - 12 июня, Дня Валуйского муниципального округа - 5 августа, Дня народного единства - 4 ноября.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В перечень объектов праздничного оформления рекомендуется включать: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площади, улицы, бульвары, мостовые сооружения, магистрали;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места массовых гуляний, парки, скверы, набережные;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фасады зданий;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фасады и витрины объектов потребительского рынка и услуг, промышленных предприятий, банков, АЗС, организаций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наземный общественный пассажирский транспорт, территории и фасады зданий, строений и сооружений транспортной инфраструктуры.</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108. Элементы праздничного оформления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К элементам праздничного оформления относятся: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текстильные или нетканые изделия, в том числе с нанесенными на их поверхности графическими изображениями;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объемно-декоративные сооружения, имеющие несущую конструкцию и внешнее оформление, соответствующее тематике мероприятия;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мультимедийное и проектное оборудование, предназначенное для трансляции текстовой, звуковой, графической и видеоинформации;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праздничное освещение (иллюминация) улиц, площадей, фасадов зданий и сооружений, в том числе: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праздничная подсветка фасадов зданий;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иллюминационные гирлянды и кронштейны;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художественно-декоративное оформление на тросовых конструкциях, расположенных между зданиями или опорами наружного городского освещения и контактной сети;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подсветка зеленых насаждений;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праздничное и тематическое оформление пассажирского транспорта;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флаги Российской Федерации, Белгородской области, Валуйского муниципального округа, государственная и муниципальная символика;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декоративные флаги, фляжки, стяги;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информационные и тематические материалы на рекламных конструкциях;</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Не попускается использование в праздничном оформлении элементов в ненадлежащем состоянии и (или) имеющих дефекты. К дефектам внешнего вида элементов праздничного оформления относятся: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ржавчина, отслоение краски и царапины на элементах, крепеже;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частичное или полное отсутствие свечения элементов светового оформления;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видимые трещины, сколы и другие повреждения на поверхностях элементов праздничного оформления, видимая деформация несущих и крепежных элементов.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Элементы праздничного оформления должны соответствовать всем требованиям качества и безопасности, нормам и правилам, установленным в нормативной документации для соответствующего вида элемента.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При проектировании и установке элементов праздничного оформления необходимо обеспечить сохранение средств регулирования дорожного движения, не допускается ухудшение видимости для всех участников дорожного движения.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Элементы праздничного оформления по окончании эксплуатации подлежат безопасной утилизации (демонтажу), выполнение которой исключает причинение вреда жизни или здоровью граждан, имуществу физических или юридических лиц, государственному или муниципальному имуществу.</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jc w:val="center"/>
        <w:outlineLvl w:val="1"/>
        <w:rPr>
          <w:rFonts w:ascii="Times New Roman" w:hAnsi="Times New Roman" w:cs="Times New Roman"/>
          <w:color w:val="000000"/>
          <w:sz w:val="24"/>
          <w:szCs w:val="24"/>
        </w:rPr>
      </w:pPr>
      <w:r w:rsidRPr="005B012E">
        <w:rPr>
          <w:rFonts w:ascii="Times New Roman" w:hAnsi="Times New Roman" w:cs="Times New Roman"/>
          <w:color w:val="000000"/>
          <w:sz w:val="24"/>
          <w:szCs w:val="24"/>
        </w:rPr>
        <w:t>Глава 16. ТРЕБОВАНИЯ К БЛАГОУСТРОЙСТВУ СТРОИТЕЛЬНЫХ ПЛОЩАДОК</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109. Внешний вид ограждающих конструкций строительных площадок и мест проведения ремонтных и иных работ</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Строительные площадки на период строительства, реконструкции, реставрации и капитального ремонта объектов огораживаются специально для этого предусмотренными ограждениями в соответствии с проектом организации строительства. Строительные площадки на период проведения капитального ремонта общего имущества многоквартирных домов огораживаются специально для этого предусмотренными ограждениями и место их размещения согласовывается с управляющими организациями, осуществляющими предпринимательскую деятельность по управлению многоквартирными домами на основании лицензии.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Ограждения по функциональному назначению подразделяются на: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сигнальные, предназначенные для предупреждения о границах участка, территории, места проведения работ;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защитные, предназначенные для предотвращения доступа посторонних лиц на участки, территории, в места проведения работ;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защитно-охранные, предназначенные для предотвращения доступа посторонних лиц на территории, участки, в места проведения работ, а также для охраны материальных ценностей, размещенных на территориях, участках, в местах проведения работ.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Конструкция ограждения должна обеспечивать: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удобство установки и демонтажа;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безопасность монтажа и эксплуатации;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долговечность;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возможность повторного применения;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отсутствие заглубленных фундаментов;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возможность установки доборных элементов (защитных козырьков, перил, подкосов, настилов);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безопасность дорожного движения.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Строительная площадка должна быть ограждена по ее границам, указанным в строительном генеральном плане.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Строительный генеральный план (стройгенплан) - технический документ, который является составной частью проекта организации строительства и проектов производства работ.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 соответствии с этим планом должны быть установлены указывающие, предупреждающие и запрещающие знаки, ограждены и отмечены опасные зоны и маршруты, отведены и обозначены зоны выполнения работ повышенной опасности. Временные ограждения при строительстве на участках (территориях) существующей застройки, устанавливаемые для обозначения опасных зон, траншей, измененных пешеходных и транспортных маршрутов, а также безопасных подъездов и подходов к действующим предприятиям, зданиям, сооружениям.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Основными требованиями, предъявляемыми к ограждениям при возведении надземной части здания, является: возможность многократного использования, удобство установки и демонтажа, а также надежность крепления.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6. При монтаже ограждения стройплощадки должна быть выдержана вертикальность и устойчивость к внешним воздействиям. Высота защитно-охранного ограждения территории строительных площадок должна быть - </w:t>
      </w:r>
      <w:smartTag w:uri="urn:schemas-microsoft-com:office:smarttags" w:element="metricconverter">
        <w:smartTagPr>
          <w:attr w:name="ProductID" w:val="2,0 м"/>
        </w:smartTagPr>
        <w:r w:rsidRPr="005B012E">
          <w:rPr>
            <w:rFonts w:ascii="Times New Roman" w:hAnsi="Times New Roman" w:cs="Times New Roman"/>
            <w:color w:val="000000"/>
            <w:sz w:val="24"/>
            <w:szCs w:val="24"/>
          </w:rPr>
          <w:t>2,0 м</w:t>
        </w:r>
      </w:smartTag>
      <w:r w:rsidRPr="005B012E">
        <w:rPr>
          <w:rFonts w:ascii="Times New Roman" w:hAnsi="Times New Roman" w:cs="Times New Roman"/>
          <w:color w:val="000000"/>
          <w:sz w:val="24"/>
          <w:szCs w:val="24"/>
        </w:rPr>
        <w:t>. На элементах и деталях ограждений не допускается наличие острых кромок, заусенцев и неровностей, которые могут стать причиной травматизма.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Участки ограждений строительных площадок, выходящих на улицы, магистрали и площади, на период строительства, реконструкции, реставрации и капитального ремонта объектов огораживаются комбинированным декоративно-сетчатым ограждением.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Декоративно-сетчатое ограждение должно удовлетворять требованиям: визуальной проницаемости ограждений и зрительной доступности объектов строительства;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удобства установки и демонтажа;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безопасности установки (монтажа) и эксплуатации;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минимизация затрат на изготовление и на период эксплуатации; долговечности;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модульности, применения унифицированных секций;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возможности повторного применения;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отсутствия заглубленных фундаментов;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безопасности перемещения людских и транспортных потоков.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Дополнительные комплектующие: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ворота стандартных исполнений. При этом ширина ворот на въездах на строительную площадку должна быть не менее </w:t>
      </w:r>
      <w:smartTag w:uri="urn:schemas-microsoft-com:office:smarttags" w:element="metricconverter">
        <w:smartTagPr>
          <w:attr w:name="ProductID" w:val="4 метров"/>
        </w:smartTagPr>
        <w:r w:rsidRPr="005B012E">
          <w:rPr>
            <w:rFonts w:ascii="Times New Roman" w:hAnsi="Times New Roman" w:cs="Times New Roman"/>
            <w:color w:val="000000"/>
            <w:sz w:val="24"/>
            <w:szCs w:val="24"/>
          </w:rPr>
          <w:t>4 метров</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калитки стандартных исполнений;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фонари сигнальные светодиодные.</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110. Особенности ограждающих конструкций строительных площадок вблизи пешеходных коммуникаций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В целях безопасности пешеходов в местах близкого размещения строящегося, реконструируемого, реставрируемого и капитально ремонтируемого объекта от пешеходного движения ограждение должно быть оборудовано защитным козырьком и тротуаром.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Пешеходный переход вдоль защитного ограждения должен иметь козырек, сплошную обшивку со стороны строящегося здания и расположенного от него не ближе двух метров. Козырек должен выдерживать действие снеговой нагрузки, а также нагрузки от падения одиночных мелких предметов.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Тротуары ограждений, расположенных на участках примыкания строительной площадки к улицам и проездам, должны быть оборудованы перилами, устанавливаемыми со стороны движения транспорта.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В зимнее время защитный козырек и тротуар должен регулярно очищаться от снега. Ограждение не должно иметь проемов, кроме ворот и калиток, контролируемых в течение рабочего времени и запираемых после его окончания.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111. Ограждения для фасадов зданий и сооружений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Сетчатые ограждения для фасадов зданий и сооружений выполняются из сеток, специально предусмотренных для этих целей, а также других видов сеток, пригодных по своим декоративным, прочностным и пожаробезопасным качествам, сохраняющих свои первоначальные свойства не менее одного года.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Для сетчатого ограждения применяются следующие цвета: зеленый, голубой, светло-желтый, светло-серый с размерами ячеек не более 6 квадратных сантиметров.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Ограждения из сеток навешиваются на специально изготовленные для этих целей крепления по фасаду здания или на конструкцию лесов при их наличии. Сетки натягиваются и закрепляются по всей поверхности для придания им устойчивости. Не допускается наличие значительных искривлений и провисаний, придающих поверхности экрана неопрятный вид.</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На ограждениях строительных площадок или сетчатых ограждениях по фасаду зданий возможно размещение социальных плакатов, художественного оформления или другой информации.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При этом размещение коммерческой информации производится при наличии оформленного в установленном порядке разрешения.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112. Благоустройство строительных площадок</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Для обеспечения сохранности строительных материалов, изделий, конструкций и для исключения возможности проникновения на объект посторонних лиц в не рабочее время должна быть организована охрана.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Строительные материалы, изделия, конструкции, оборудование должны складироваться, а некапитальные сооружения (строительные вагончики, бытовки, будки и т.п.) размещаться только в пределах огражденной площадки в соответствии с утвержденными проектом организации строительства и планом производства работ.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Строительный мусор и грунт со строительных площадок должен вывозиться регулярно в специально отведенные для этого места.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Ограждения мест производства работ должны иметь надлежащий вид: очищены от грязи, промыты, не иметь проемов, не предусмотренных проектом, поврежденных участков, отклонений от вертикали, посторонних наклеек, объявлений и надписей, обеспечивать безопасность дорожного движения. По периметру ограждений должно быть установлено освещение.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Ограждение должно содержаться в чистоте и порядке собственниками (правообладателями) земельного участка, на котором данное ограждение установлено. Мойка производится по мере загрязнения, ремонт, окрашивание ограждения и его элементов производится по мере необходимости.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Ограждения и их конструкции должны быть окрашены красками, устойчивыми к неблагоприятным погодным условиям, а при повторном использовании - отремонтированы и окрашены заново.</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jc w:val="center"/>
        <w:outlineLvl w:val="1"/>
        <w:rPr>
          <w:rFonts w:ascii="Times New Roman" w:hAnsi="Times New Roman" w:cs="Times New Roman"/>
          <w:color w:val="000000"/>
          <w:sz w:val="24"/>
          <w:szCs w:val="24"/>
        </w:rPr>
      </w:pPr>
      <w:r w:rsidRPr="005B012E">
        <w:rPr>
          <w:rFonts w:ascii="Times New Roman" w:hAnsi="Times New Roman" w:cs="Times New Roman"/>
          <w:color w:val="000000"/>
          <w:sz w:val="24"/>
          <w:szCs w:val="24"/>
        </w:rPr>
        <w:t>Глава 17. ПОРЯДОК УЧАСТИЯ ГРАЖДАН И ОРГАНИЗАЦИЙ</w:t>
      </w:r>
    </w:p>
    <w:p w:rsidR="00FC4CB1" w:rsidRPr="005B012E" w:rsidRDefault="00FC4CB1">
      <w:pPr>
        <w:pStyle w:val="ConsPlusTitle"/>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В РЕАЛИЗАЦИИ МЕРОПРИЯТИЙ ПО БЛАГОУСТРОЙСТВУ</w:t>
      </w:r>
    </w:p>
    <w:p w:rsidR="00FC4CB1" w:rsidRPr="005B012E" w:rsidRDefault="00FC4CB1">
      <w:pPr>
        <w:pStyle w:val="ConsPlusTitle"/>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ТЕРРИТОРИИ ВАЛУЙСКОГО МУНИЦИПАЛЬНОГО ОКРУГА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113. Формы участия граждан и организаций в реализации мероприятий по благоустройству территории Валуйского муниципального округа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Все решения, касающиеся благоустройства и развития городской среды, принимаются на общественных слушаниях, с учетом мнения жителей соответствующих территорий Валуйского муниципального округа и иных заинтересованных лиц.</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совместное определение целей и задач по развитию территории, инвентаризация проблем и потенциалов среды;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определение основных видов активностей, функциональных зон общественных пространств, под которыми понимаются части территории Валуйского муниципального округа,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обсуждение и выбор типа оборудования, некапитальных объектов, МАФ, включая определение их функционального назначения, соответствующих габаритов, стилевого решения, материалов;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консультации в выборе типов покрытий, с учетом функционального зонирования территории;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консультации по предполагаемым типам озеленения;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консультации по предполагаемым типам освещения и осветительного оборудования;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осуществление общественного контроля за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осуществление общественного контроля за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114. Информирование общественности о мероприятиях по благоустройству территории Валуйского муниципального округа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При реализации проектов по благоустройству территории Валуйского муниципального округа необходимо информировать общественность о планирующихся изменениях и возможности участия в этом процессе.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Информирование может осуществляться путем: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размещения на официальном сайте органа местного самоуправления информации о ходе реализации проекта благоустройства, с публикацией фото, видео и текстовых отчетов по итогам проведения общественных обсуждений;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работы с местными средствами массовой информации, охватывающими широкий круг жителей разных возрастных групп и потенциальные аудитории проекта;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индивидуальных приглашений участников встречи лично, по электронной почте или по телефону;</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На стендах размещается информация обо всех этапах процесса проектирования и отчетах по итогам проведения общественных обсуждений.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115. Механизмы участия общественности в обсуждении мероприятий по благоустройству территории Валуйского муниципального округа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При организации общественного участия граждан, организаций в обсуждении проектов благоустройства территорий используются анкетирование, опросы, проведение общественных обсуждений, проведение оценки эксплуатации территории и пр.</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На каждом этапе проектирования выбирается наиболее подходящие для конкретной ситуации механизмы, наиболее простые и понятные для всех заинтересованных в проекте сторон.</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Общественный контроль в области благоустройства осуществляет Общественный совет в сфере жилищно-коммунального хозяйства и градостроительства.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116. Участие лиц, осуществляющих предпринимательскую деятельность, в реализации комплексных проектов по благоустройству</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Лица, осуществляющие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 имеют право участвовать 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создании и предоставлении разного рода услуг и сервисов для посетителей общественных пространств;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строительстве, реконструкции, реставрации объектов недвижимости;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производстве или размещении элементов благоустройства;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комплексном благоустройстве отдельных территорий, прилегающих к территориям, благоустраиваемым за счет средств бюджета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организации мероприятий, обеспечивающих приток посетителей на создаваемые общественные пространства;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иных формах.</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117. Участие органов территориального общественного самоуправления (ТОС) в реализации комплексных проектов по благоустройству</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Органы территориального общественного самоуправления (ТОС) в сфере благоустройства: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представляют интересы населения, проживающего на соответствующей территории;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обеспечивают исполнение решений, принятых на собраниях и конференциях граждан;</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(соглашения)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jc w:val="center"/>
        <w:outlineLvl w:val="1"/>
        <w:rPr>
          <w:rFonts w:ascii="Times New Roman" w:hAnsi="Times New Roman" w:cs="Times New Roman"/>
          <w:color w:val="000000"/>
          <w:sz w:val="24"/>
          <w:szCs w:val="24"/>
        </w:rPr>
      </w:pPr>
      <w:r w:rsidRPr="005B012E">
        <w:rPr>
          <w:rFonts w:ascii="Times New Roman" w:hAnsi="Times New Roman" w:cs="Times New Roman"/>
          <w:color w:val="000000"/>
          <w:sz w:val="24"/>
          <w:szCs w:val="24"/>
        </w:rPr>
        <w:t>Глава 18. ОСУЩЕСТВЛЕНИЕ ОБЩЕСТВЕННОГО КОНТРОЛЯ</w:t>
      </w:r>
    </w:p>
    <w:p w:rsidR="00FC4CB1" w:rsidRPr="005B012E" w:rsidRDefault="00FC4CB1">
      <w:pPr>
        <w:pStyle w:val="ConsPlusTitle"/>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ЗА СОБЛЮДЕНИЕМ ПРАВИЛ БЛАГОУСТРОЙСТВА ТЕРРИТОРИИ</w:t>
      </w:r>
    </w:p>
    <w:p w:rsidR="00FC4CB1" w:rsidRPr="005B012E" w:rsidRDefault="00FC4CB1">
      <w:pPr>
        <w:pStyle w:val="ConsPlusTitle"/>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ВАЛУЙСКОГО МУНИЦИПАЛЬНОГО ОКРУГА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118. Общие положения осуществления общественного контроля в сфере благоустройства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Общественный контроль в сфере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видео фиксации, а также интерактивных порталов в сети Интернет.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Общественный контроль в сфере благоустройства осуществляется с учетом положений законодательства об обеспечении открытости информации об общественном контроле в области благоустройства, жилищных и коммунальных услуг.</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jc w:val="center"/>
        <w:outlineLvl w:val="1"/>
        <w:rPr>
          <w:rFonts w:ascii="Times New Roman" w:hAnsi="Times New Roman" w:cs="Times New Roman"/>
          <w:color w:val="000000"/>
          <w:sz w:val="24"/>
          <w:szCs w:val="24"/>
        </w:rPr>
      </w:pPr>
      <w:r w:rsidRPr="005B012E">
        <w:rPr>
          <w:rFonts w:ascii="Times New Roman" w:hAnsi="Times New Roman" w:cs="Times New Roman"/>
          <w:color w:val="000000"/>
          <w:sz w:val="24"/>
          <w:szCs w:val="24"/>
        </w:rPr>
        <w:t>Глава 19. АРХИТЕКТУРНО-ХУДОЖЕСТВЕННОЕ РЕГУЛИРОВАНИЕ</w:t>
      </w:r>
    </w:p>
    <w:p w:rsidR="00FC4CB1" w:rsidRPr="005B012E" w:rsidRDefault="00FC4CB1">
      <w:pPr>
        <w:pStyle w:val="ConsPlusTitle"/>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ВНЕШНЕГО ОБЛИКА ЭЛЕМЕНТОВ БЛАГОУСТРОЙСТВА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119. Общие положения разработки и утверждения архитектурно-художественной концепции</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Администрация Валуйского муниципального округа правовым актом устанавливает перечень улиц, магистралей и территорий Валуйского муниципального округа, в отношении которых производится архитектурно-художественное регулирование внешнего облика элементов благоустройства, то есть - установление в отношении элементов благоустройства (декоративных, технических, планировочных, конструктивных устройств, элементов озеленения, различных видов оборудования и оформления, в том числе фасадов зданий, строений, сооружений, МАФ, некапитальных нестационарных строений и сооружений, информационных щитов и указателей, применяемых как составные части благоустройства территории) специальных архитектурно-художественных требований к их внешнему облику.</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Архитектурно-художественная концепция состоит из разделов, содержащих требования к элементам благоустройства: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фасады;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благоустройство и озеленение;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освещение и подсветка.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Состав разделов архитектурно-художественной концепции.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Раздел 1 "Фасады" содержит: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требования по колористическому решению фасадов зданий по улице;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схему мест допустимого размещения вывесок на фасадах зданий по улице;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детализацию фасадов зданий, в том числе требования по размещению на фасадах кондиционеров, антенн, козырьков.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Раздел 2 "Благоустройство и озеленение" содержит схему (схемы) по обустройству улицы и ее элементов.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Раздел 3 "Освещение и подсветка" содержит требования по подсветке фасадов зданий, вывесок, элементов обустройства улицы.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Разработке архитектурно-художественной концепции предшествует предпроектная проработка фактического состояния элементов благоустройства в составе: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ситуационной схемы;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развертки по элементу уличной системы, с существующим состоянием фасадов по улице;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фрагменты существующего состояния фасадов;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анализ существующего благоустройства.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Графическое примерное исполнение архитектурно-художественной концепции городской улицы приведено в приложении 5 (не приводится) к настоящим Правилам, на примере участка улицы.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Архитектурно-художественные концепции могут утверждаться в любом количестве разделов, в том числе могут дополняться до полного состава разделов.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Требования архитектурно-художественной концепции должны соответствовать требованиям настоящих Правил и применительно к территории, в отношении которой разработана архитектурно-художественная концепция, устанавливают конкретный набор (совокупность) требований настоящих Правил, в том числе в графическом виде (схемы, эскизы, чертежи и т.п.).</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В случае утверждения архитектурно-художественной концепции юридические лица, индивидуальные предприниматели и граждане, являющиеся собственниками, арендаторами либо пользующиеся объектами (элементами благоустройства) на ином законном основании обязаны соблюдать требования архитектурно-художественной концепции.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Разработанная уполномоченным органом администрации Валуйского муниципального округа в области архитектуры и градостроительства архитектурно-художественная концепция подлежит согласованию с органом исполнительной власти Белгородской области, уполномоченным в сфере архитектуры и градостроительства, после чего утверждается постановлением администрации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Архитектурно-художественные концепции подлежат размещению на официальном сайте органов местного самоуправления Валуйского муниципального округа в информационно-телекоммуникационной сети "Интернет" в срок не позднее 5 рабочих дней со дня их утверждения.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Внесение изменений (актуализация) в утвержденные архитектурно-художественные концепции производится в случае изменения архитектурной и градостроительной ситуации улиц, магистралей и других территорий, в отношении которых были разработаны и утверждены архитектурно-художественные концепции, включая строительство нового объекта, изменение архитектурно-градостроительного решения существующего объекта, в том числе при его реконструкции и т.д.</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 Размещение информационных конструкций на улицах, магистралях города, в отношении которых разработаны и утверждены соответствующие архитектурно-художественные концепции, с нарушением требований, установленных указанными архитектурно-художественными концепциями, не допускается.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 В случае нарушения требований архитектурно-художественных концепций информационные конструкции подлежат демонтажу в установленном порядке.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 В случае утверждения администрацией Валуйского муниципального округа архитектурно-художественной концепции, владельцы информационных конструкций, не соответствующих установленным требованиям, обязаны привести такие информационные конструкции в надлежащий вид, либо демонтировать в месячный срок со дня утверждения архитектурно-художественной концепции.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15. Разработанные и утвержденные в установленном порядке в соответствии с ранее действующими правилами благоустройства паспорта благоустройства и архитектурно-художественные концепции сохраняют свою силу. В случае наличия противоречий между требованиями паспорта благоустройства и архитектурно-художественной концепцией применяются требования архитектурно-художественной концепции.</w:t>
      </w:r>
    </w:p>
    <w:p w:rsidR="00FC4CB1" w:rsidRPr="005B012E" w:rsidRDefault="00FC4CB1">
      <w:pPr>
        <w:pStyle w:val="ConsPlusNormal"/>
        <w:jc w:val="both"/>
        <w:rPr>
          <w:rFonts w:ascii="Times New Roman" w:hAnsi="Times New Roman" w:cs="Times New Roman"/>
          <w:color w:val="000000"/>
          <w:sz w:val="24"/>
          <w:szCs w:val="24"/>
        </w:rPr>
      </w:pPr>
    </w:p>
    <w:p w:rsidR="00FC4CB1" w:rsidRDefault="00FC4CB1">
      <w:pPr>
        <w:pStyle w:val="ConsPlusTitle"/>
        <w:jc w:val="center"/>
        <w:outlineLvl w:val="1"/>
        <w:rPr>
          <w:rFonts w:ascii="Times New Roman" w:hAnsi="Times New Roman" w:cs="Times New Roman"/>
          <w:color w:val="000000"/>
          <w:sz w:val="24"/>
          <w:szCs w:val="24"/>
        </w:rPr>
      </w:pPr>
    </w:p>
    <w:p w:rsidR="00FC4CB1" w:rsidRDefault="00FC4CB1">
      <w:pPr>
        <w:pStyle w:val="ConsPlusTitle"/>
        <w:jc w:val="center"/>
        <w:outlineLvl w:val="1"/>
        <w:rPr>
          <w:rFonts w:ascii="Times New Roman" w:hAnsi="Times New Roman" w:cs="Times New Roman"/>
          <w:color w:val="000000"/>
          <w:sz w:val="24"/>
          <w:szCs w:val="24"/>
        </w:rPr>
      </w:pPr>
    </w:p>
    <w:p w:rsidR="00FC4CB1" w:rsidRDefault="00FC4CB1">
      <w:pPr>
        <w:pStyle w:val="ConsPlusTitle"/>
        <w:jc w:val="center"/>
        <w:outlineLvl w:val="1"/>
        <w:rPr>
          <w:rFonts w:ascii="Times New Roman" w:hAnsi="Times New Roman" w:cs="Times New Roman"/>
          <w:color w:val="000000"/>
          <w:sz w:val="24"/>
          <w:szCs w:val="24"/>
        </w:rPr>
      </w:pPr>
    </w:p>
    <w:p w:rsidR="00FC4CB1" w:rsidRPr="005B012E" w:rsidRDefault="00FC4CB1">
      <w:pPr>
        <w:pStyle w:val="ConsPlusTitle"/>
        <w:jc w:val="center"/>
        <w:outlineLvl w:val="1"/>
        <w:rPr>
          <w:rFonts w:ascii="Times New Roman" w:hAnsi="Times New Roman" w:cs="Times New Roman"/>
          <w:color w:val="000000"/>
          <w:sz w:val="24"/>
          <w:szCs w:val="24"/>
        </w:rPr>
      </w:pPr>
      <w:r w:rsidRPr="005B012E">
        <w:rPr>
          <w:rFonts w:ascii="Times New Roman" w:hAnsi="Times New Roman" w:cs="Times New Roman"/>
          <w:color w:val="000000"/>
          <w:sz w:val="24"/>
          <w:szCs w:val="24"/>
        </w:rPr>
        <w:t>Глава 20. ЗАКЛЮЧИТЕЛЬНЫЕ ПОЛОЖЕНИЯ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ind w:firstLine="540"/>
        <w:jc w:val="both"/>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Статья 120. Заключительные положения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При применении и толковании настоящих Правил они применяются в части, не противоречащей действующему законодательству.</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При внесении изменений в федеральное, областное законодательство или муниципальные правовые акты Валуйского муниципального округа по вопросам, регламентирующим благоустройство и содержание территории Валуйского муниципального округа, нормы настоящих Правил применяются в части, не противоречащей изменениям, внесенным в законодательство.</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jc w:val="right"/>
        <w:outlineLvl w:val="1"/>
        <w:rPr>
          <w:rFonts w:ascii="Times New Roman" w:hAnsi="Times New Roman" w:cs="Times New Roman"/>
          <w:color w:val="000000"/>
          <w:sz w:val="24"/>
          <w:szCs w:val="24"/>
        </w:rPr>
      </w:pPr>
      <w:r w:rsidRPr="005B012E">
        <w:rPr>
          <w:rFonts w:ascii="Times New Roman" w:hAnsi="Times New Roman" w:cs="Times New Roman"/>
          <w:color w:val="000000"/>
          <w:sz w:val="24"/>
          <w:szCs w:val="24"/>
        </w:rPr>
        <w:t>Приложение 2</w:t>
      </w:r>
    </w:p>
    <w:p w:rsidR="00FC4CB1" w:rsidRPr="005B012E" w:rsidRDefault="00FC4CB1">
      <w:pPr>
        <w:pStyle w:val="ConsPlusNormal"/>
        <w:jc w:val="right"/>
        <w:rPr>
          <w:rFonts w:ascii="Times New Roman" w:hAnsi="Times New Roman" w:cs="Times New Roman"/>
          <w:color w:val="000000"/>
          <w:sz w:val="24"/>
          <w:szCs w:val="24"/>
        </w:rPr>
      </w:pPr>
      <w:r w:rsidRPr="005B012E">
        <w:rPr>
          <w:rFonts w:ascii="Times New Roman" w:hAnsi="Times New Roman" w:cs="Times New Roman"/>
          <w:color w:val="000000"/>
          <w:sz w:val="24"/>
          <w:szCs w:val="24"/>
        </w:rPr>
        <w:t>к Правилам благоустройства территории</w:t>
      </w:r>
    </w:p>
    <w:p w:rsidR="00FC4CB1" w:rsidRPr="005B012E" w:rsidRDefault="00FC4CB1">
      <w:pPr>
        <w:pStyle w:val="ConsPlusNormal"/>
        <w:jc w:val="right"/>
        <w:rPr>
          <w:rFonts w:ascii="Times New Roman" w:hAnsi="Times New Roman" w:cs="Times New Roman"/>
          <w:color w:val="000000"/>
          <w:sz w:val="24"/>
          <w:szCs w:val="24"/>
        </w:rPr>
      </w:pPr>
      <w:r w:rsidRPr="005B012E">
        <w:rPr>
          <w:rFonts w:ascii="Times New Roman" w:hAnsi="Times New Roman" w:cs="Times New Roman"/>
          <w:color w:val="000000"/>
          <w:sz w:val="24"/>
          <w:szCs w:val="24"/>
        </w:rPr>
        <w:t>Валуйского муниципального округа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jc w:val="center"/>
        <w:rPr>
          <w:rFonts w:ascii="Times New Roman" w:hAnsi="Times New Roman" w:cs="Times New Roman"/>
          <w:color w:val="000000"/>
          <w:sz w:val="24"/>
          <w:szCs w:val="24"/>
        </w:rPr>
      </w:pPr>
      <w:bookmarkStart w:id="17" w:name="P2648"/>
      <w:bookmarkEnd w:id="17"/>
      <w:r w:rsidRPr="005B012E">
        <w:rPr>
          <w:rFonts w:ascii="Times New Roman" w:hAnsi="Times New Roman" w:cs="Times New Roman"/>
          <w:color w:val="000000"/>
          <w:sz w:val="24"/>
          <w:szCs w:val="24"/>
        </w:rPr>
        <w:t>Графическое исполнение "Благоустройство многоэтажной жилой</w:t>
      </w:r>
    </w:p>
    <w:p w:rsidR="00FC4CB1" w:rsidRPr="005B012E" w:rsidRDefault="00FC4CB1">
      <w:pPr>
        <w:pStyle w:val="ConsPlusTitle"/>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застройки" (для вновь возводимых и реконструируемых зданий)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Входная группа.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Входная группа должна обеспечивать защиту от непогоды, удобство и безопасность входа в подъезд.</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 Каждая входная группа оборудуется: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 табличкой с номером подъезда и номерами квартир (номер подъезда должен читаться с расстояния не менее </w:t>
      </w:r>
      <w:smartTag w:uri="urn:schemas-microsoft-com:office:smarttags" w:element="metricconverter">
        <w:smartTagPr>
          <w:attr w:name="ProductID" w:val="5 метров"/>
        </w:smartTagPr>
        <w:r w:rsidRPr="005B012E">
          <w:rPr>
            <w:rFonts w:ascii="Times New Roman" w:hAnsi="Times New Roman" w:cs="Times New Roman"/>
            <w:color w:val="000000"/>
            <w:sz w:val="24"/>
            <w:szCs w:val="24"/>
          </w:rPr>
          <w:t>5 метров</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придверной грязезащитной ячеистой решеткой типа "скребок" в приямке;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светильником для освещения входной площадки;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скамьей и урной;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вызывным блоком домофона.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 Не допускается размещение на фасаде доски объявлений.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Вход в подъезд.</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2.1. Вход в подъезд должен быть без ступеней (применяется только к объектам, разрешение на строительство (реконструкцию) которых получено после вступления в силу настоящих Правил). Допускается создание перед входом площадки с противоскользящим покрытием высотой не более </w:t>
      </w:r>
      <w:smartTag w:uri="urn:schemas-microsoft-com:office:smarttags" w:element="metricconverter">
        <w:smartTagPr>
          <w:attr w:name="ProductID" w:val="100 мм"/>
        </w:smartTagPr>
        <w:r w:rsidRPr="005B012E">
          <w:rPr>
            <w:rFonts w:ascii="Times New Roman" w:hAnsi="Times New Roman" w:cs="Times New Roman"/>
            <w:color w:val="000000"/>
            <w:sz w:val="24"/>
            <w:szCs w:val="24"/>
          </w:rPr>
          <w:t>100 мм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2.2. Входная площадка не может быть меньше горизонтальной проекции козырька.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Площадка с противоскользящим покрытием</w:t>
      </w:r>
    </w:p>
    <w:p w:rsidR="00FC4CB1" w:rsidRPr="005B012E" w:rsidRDefault="00FC4CB1">
      <w:pPr>
        <w:pStyle w:val="ConsPlusNormal"/>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перед входом в подъезд</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Рисунок не приводится.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2.3. Для защиты от непогоды вход в подъезд должен быть накрыт козырьком или заглублен внутрь фасада.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2.4. Козырек должен быть простой геометрической формы, в плане представлять собой прямоугольник, и отвечать следующим параметрам: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 ширина не менее двух и не более </w:t>
      </w:r>
      <w:smartTag w:uri="urn:schemas-microsoft-com:office:smarttags" w:element="metricconverter">
        <w:smartTagPr>
          <w:attr w:name="ProductID" w:val="5 метров"/>
        </w:smartTagPr>
        <w:r w:rsidRPr="005B012E">
          <w:rPr>
            <w:rFonts w:ascii="Times New Roman" w:hAnsi="Times New Roman" w:cs="Times New Roman"/>
            <w:color w:val="000000"/>
            <w:sz w:val="24"/>
            <w:szCs w:val="24"/>
          </w:rPr>
          <w:t>5 метров</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 глубина минимум </w:t>
      </w:r>
      <w:smartTag w:uri="urn:schemas-microsoft-com:office:smarttags" w:element="metricconverter">
        <w:smartTagPr>
          <w:attr w:name="ProductID" w:val="1 метр"/>
        </w:smartTagPr>
        <w:r w:rsidRPr="005B012E">
          <w:rPr>
            <w:rFonts w:ascii="Times New Roman" w:hAnsi="Times New Roman" w:cs="Times New Roman"/>
            <w:color w:val="000000"/>
            <w:sz w:val="24"/>
            <w:szCs w:val="24"/>
          </w:rPr>
          <w:t>1 метр</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 высота установки не менее </w:t>
      </w:r>
      <w:smartTag w:uri="urn:schemas-microsoft-com:office:smarttags" w:element="metricconverter">
        <w:smartTagPr>
          <w:attr w:name="ProductID" w:val="2,5 метра"/>
        </w:smartTagPr>
        <w:r w:rsidRPr="005B012E">
          <w:rPr>
            <w:rFonts w:ascii="Times New Roman" w:hAnsi="Times New Roman" w:cs="Times New Roman"/>
            <w:color w:val="000000"/>
            <w:sz w:val="24"/>
            <w:szCs w:val="24"/>
          </w:rPr>
          <w:t>2,5 метра</w:t>
        </w:r>
      </w:smartTag>
      <w:r w:rsidRPr="005B012E">
        <w:rPr>
          <w:rFonts w:ascii="Times New Roman" w:hAnsi="Times New Roman" w:cs="Times New Roman"/>
          <w:color w:val="000000"/>
          <w:sz w:val="24"/>
          <w:szCs w:val="24"/>
        </w:rPr>
        <w:t xml:space="preserve"> от земли.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2.5. Не рекомендуется использование следующих материалов: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профлист;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асбестоцементный лист ("шифер");</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черный металл;</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пластиковый (виниловый) сайдинг;</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сотовый поликарбонат.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2.6. Не рекомендуется использовать вентилируемый фасад с открытыми системами крепления.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2.7. Козырек может быть консольным или с опорой.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2.8. Недопустимо крепление консольного козырька при помощи тросов, цепей, кронштейнов. Исключение для козырьков из специального стекла.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Консольный козырек</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Рисунок не приводится.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Козырек с двумя опорами</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Рисунок не приводится.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2.9. Опоры козырька могут быть выполнены в виде колонны или стены.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толщина опорной стенки не должна быть больше толщины козырька;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опорная стена должна быть сделана заподлицо с козырьком.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2.10. Не допускается использование колонн с двух сторон.</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2.11. При использовании одной опоры она должна быть только в виде стены.</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Козырек с одной опорой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Рисунок не приводится.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Вход-ниша.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3.1. Параметры ниши: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 высота не менее 3 и не более </w:t>
      </w:r>
      <w:smartTag w:uri="urn:schemas-microsoft-com:office:smarttags" w:element="metricconverter">
        <w:smartTagPr>
          <w:attr w:name="ProductID" w:val="10 метров"/>
        </w:smartTagPr>
        <w:r w:rsidRPr="005B012E">
          <w:rPr>
            <w:rFonts w:ascii="Times New Roman" w:hAnsi="Times New Roman" w:cs="Times New Roman"/>
            <w:color w:val="000000"/>
            <w:sz w:val="24"/>
            <w:szCs w:val="24"/>
          </w:rPr>
          <w:t>10 метров</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 ширина не менее 2 и не более </w:t>
      </w:r>
      <w:smartTag w:uri="urn:schemas-microsoft-com:office:smarttags" w:element="metricconverter">
        <w:smartTagPr>
          <w:attr w:name="ProductID" w:val="5 метров"/>
        </w:smartTagPr>
        <w:r w:rsidRPr="005B012E">
          <w:rPr>
            <w:rFonts w:ascii="Times New Roman" w:hAnsi="Times New Roman" w:cs="Times New Roman"/>
            <w:color w:val="000000"/>
            <w:sz w:val="24"/>
            <w:szCs w:val="24"/>
          </w:rPr>
          <w:t>5 метров</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 глубина минимум </w:t>
      </w:r>
      <w:smartTag w:uri="urn:schemas-microsoft-com:office:smarttags" w:element="metricconverter">
        <w:smartTagPr>
          <w:attr w:name="ProductID" w:val="0,5 метра"/>
        </w:smartTagPr>
        <w:r w:rsidRPr="005B012E">
          <w:rPr>
            <w:rFonts w:ascii="Times New Roman" w:hAnsi="Times New Roman" w:cs="Times New Roman"/>
            <w:color w:val="000000"/>
            <w:sz w:val="24"/>
            <w:szCs w:val="24"/>
          </w:rPr>
          <w:t>0,5 метра</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Входные двери.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располагаются в одной плоскости с фасадом (без выступов);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изготавливаются из светопрозрачного материала (минимум 70% общей площади);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 в нижней части дверного полотна должна быть установлена отбойная пластина высотой не менее </w:t>
      </w:r>
      <w:smartTag w:uri="urn:schemas-microsoft-com:office:smarttags" w:element="metricconverter">
        <w:smartTagPr>
          <w:attr w:name="ProductID" w:val="200 мм"/>
        </w:smartTagPr>
        <w:r w:rsidRPr="005B012E">
          <w:rPr>
            <w:rFonts w:ascii="Times New Roman" w:hAnsi="Times New Roman" w:cs="Times New Roman"/>
            <w:color w:val="000000"/>
            <w:sz w:val="24"/>
            <w:szCs w:val="24"/>
          </w:rPr>
          <w:t>200 мм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входные и тамбурные двери должны быть одинаковыми.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Технические входы.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вход не может выступать за пределы фасада, но может быть утопленным;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для каждого технического входа должен быть свой козырек, объединения козырьков не допускается;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если вход утопленного типа, то козырек не требуется.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Дополнительные входы.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Дверь в подъезд и эвакуационная дверь могут располагаться под одним козырьком.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Рисунок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Технические входы оборудуются своими, раздельными козырьками.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Рисунок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Индивидуальные входы в квартиры.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7.1. Если в жилом доме предусмотрены индивидуальные входы в квартиры, расположенные на первом этаже, то они должны отвечать условиям: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крыльцо не более чем с тремя ступенями;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отсутствие козырька над входом;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вход не должен выступать за пределы фасада, но может западать;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дверь изготовлена из светопрозрачного материала (минимум 70% от дверного проема).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7.2. Разрешается только отмостка скрытого типа или с каменным покрытием (щебень, гравий, булыжник, бут). Допускается совмещение отмостки с тротуаром. В этом случае покрытие отмостки должно быть таким же, как у тротуара.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7.3. Стена приямка должна быть не выше </w:t>
      </w:r>
      <w:smartTag w:uri="urn:schemas-microsoft-com:office:smarttags" w:element="metricconverter">
        <w:smartTagPr>
          <w:attr w:name="ProductID" w:val="150 мм"/>
        </w:smartTagPr>
        <w:r w:rsidRPr="005B012E">
          <w:rPr>
            <w:rFonts w:ascii="Times New Roman" w:hAnsi="Times New Roman" w:cs="Times New Roman"/>
            <w:color w:val="000000"/>
            <w:sz w:val="24"/>
            <w:szCs w:val="24"/>
          </w:rPr>
          <w:t>150 мм</w:t>
        </w:r>
      </w:smartTag>
      <w:r w:rsidRPr="005B012E">
        <w:rPr>
          <w:rFonts w:ascii="Times New Roman" w:hAnsi="Times New Roman" w:cs="Times New Roman"/>
          <w:color w:val="000000"/>
          <w:sz w:val="24"/>
          <w:szCs w:val="24"/>
        </w:rPr>
        <w:t xml:space="preserve"> относительно уровня земли, отмостки или тротуара. Накрывным элементом приямка может быть решетка с мелкой ячейкой (площадь отверстия не более 4 кв. см) или стекло, а также полимерный материал.</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Газовые и водосточные трубы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8.1. Газовые и водосточные трубы, проходящие по фасаду, окрашиваются в цвет участка фасада, по которому они проходят.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8.2. Водосточные трубы допускается окрашивать полностью в цвет, преобладающий на фасаде (не менее 70%).</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8.3. Отвод воды с крыши должен осуществляться в ливневую канализацию. Допускается устраивать водоотвод по лотку, накрытому решеткой, если водосточные трубы проходят по дворовым фасадам, а также по торцевым, если на них не располагаются входы в коммерческие помещения.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Совмещенный водоотвод входного козырька</w:t>
      </w:r>
    </w:p>
    <w:p w:rsidR="00FC4CB1" w:rsidRPr="005B012E" w:rsidRDefault="00FC4CB1">
      <w:pPr>
        <w:pStyle w:val="ConsPlusNormal"/>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в ливневую канализацию</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Рисунок не приводится.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8.4. Не допускается сброс ливневых стоков на рельеф (отмостку, грунт или тротуар).</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8.5. Не допускается применение водоотводных лотков без решеток.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8.6. Водоотвод с выступающих частей здания, в том числе с входных козырьков, должен быть организованным.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8.7. Допускается совмещение с крышным водоотводом.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8.8. Стеклянные козырьки могут быть без водостоков.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Открытое размещение трубы с использованием ливневого лотка для отвода воды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Рисунок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Скрытое размещение трубы со сбросом воды в ливневую канализацию</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Рисунок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Кондиционеры.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9.1. На фасаде жилого дома должны быть предусмотрены места для установки наружных блоков кондиционеров. Это могут быть:</w:t>
      </w:r>
    </w:p>
    <w:p w:rsidR="00FC4CB1" w:rsidRPr="005B012E" w:rsidRDefault="00FC4CB1">
      <w:pPr>
        <w:pStyle w:val="ConsPlusNormal"/>
        <w:jc w:val="both"/>
        <w:rPr>
          <w:rFonts w:ascii="Times New Roman" w:hAnsi="Times New Roman" w:cs="Times New Roman"/>
          <w:color w:val="000000"/>
          <w:sz w:val="24"/>
          <w:szCs w:val="24"/>
        </w:rPr>
      </w:pPr>
    </w:p>
    <w:tbl>
      <w:tblPr>
        <w:tblW w:w="0" w:type="auto"/>
        <w:tblLayout w:type="fixed"/>
        <w:tblCellMar>
          <w:top w:w="102" w:type="dxa"/>
          <w:left w:w="62" w:type="dxa"/>
          <w:bottom w:w="102" w:type="dxa"/>
          <w:right w:w="62" w:type="dxa"/>
        </w:tblCellMar>
        <w:tblLook w:val="00A0"/>
      </w:tblPr>
      <w:tblGrid>
        <w:gridCol w:w="4008"/>
        <w:gridCol w:w="3969"/>
      </w:tblGrid>
      <w:tr w:rsidR="00FC4CB1" w:rsidRPr="00B749DB">
        <w:tc>
          <w:tcPr>
            <w:tcW w:w="4008" w:type="dxa"/>
            <w:tcBorders>
              <w:top w:val="nil"/>
              <w:left w:val="nil"/>
              <w:bottom w:val="nil"/>
              <w:right w:val="nil"/>
            </w:tcBorders>
          </w:tcPr>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специальные балкончики,</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ниши,</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декоративные корзины,</w:t>
            </w:r>
          </w:p>
        </w:tc>
        <w:tc>
          <w:tcPr>
            <w:tcW w:w="3969" w:type="dxa"/>
            <w:tcBorders>
              <w:top w:val="nil"/>
              <w:left w:val="nil"/>
              <w:bottom w:val="nil"/>
              <w:right w:val="nil"/>
            </w:tcBorders>
          </w:tcPr>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балконы квартир,</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балконы или лоджии</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незадымляемых лестничных клеток</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(выделенное помещение).</w:t>
            </w:r>
          </w:p>
        </w:tc>
      </w:tr>
    </w:tbl>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9.2. Места для размещения кондиционеров должны быть декорированы таким образом, чтобы наружный блок кондиционера был скрыт. Допускается верхнюю и нижнюю часть предусмотренных для кондиционеров мест оставлять открытой.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9.3. Количество мест рассчитывается исходя из формулы N - 1, где N - количество жилых комнат, но не менее одного места на квартиру.</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9.4. Для коммерческих помещений - минимум один кондиционер на </w:t>
      </w:r>
      <w:smartTag w:uri="urn:schemas-microsoft-com:office:smarttags" w:element="metricconverter">
        <w:smartTagPr>
          <w:attr w:name="ProductID" w:val="50 кв. м"/>
        </w:smartTagPr>
        <w:r w:rsidRPr="005B012E">
          <w:rPr>
            <w:rFonts w:ascii="Times New Roman" w:hAnsi="Times New Roman" w:cs="Times New Roman"/>
            <w:color w:val="000000"/>
            <w:sz w:val="24"/>
            <w:szCs w:val="24"/>
          </w:rPr>
          <w:t>50 кв.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9.5. Для отвода конденсата должны быть предусмотрены дренажные каналы.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9.6. Места для кондиционеров могут отсутствовать при централизованном кондиционировании дома.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Размещение кондиционеров на балконе и на специальном балкончике.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Рисунок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Размещение кондиционеров в корзинах и на незадымляемом балконе.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Рисунок не приводится.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Надкровельная часть.</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10.1. Элементы, выступающие над плоскостью кровли выше </w:t>
      </w:r>
      <w:smartTag w:uri="urn:schemas-microsoft-com:office:smarttags" w:element="metricconverter">
        <w:smartTagPr>
          <w:attr w:name="ProductID" w:val="500 мм"/>
        </w:smartTagPr>
        <w:r w:rsidRPr="005B012E">
          <w:rPr>
            <w:rFonts w:ascii="Times New Roman" w:hAnsi="Times New Roman" w:cs="Times New Roman"/>
            <w:color w:val="000000"/>
            <w:sz w:val="24"/>
            <w:szCs w:val="24"/>
          </w:rPr>
          <w:t>500 мм</w:t>
        </w:r>
      </w:smartTag>
      <w:r w:rsidRPr="005B012E">
        <w:rPr>
          <w:rFonts w:ascii="Times New Roman" w:hAnsi="Times New Roman" w:cs="Times New Roman"/>
          <w:color w:val="000000"/>
          <w:sz w:val="24"/>
          <w:szCs w:val="24"/>
        </w:rPr>
        <w:t>, должны размещаться не ближе 3-х метров от края кровли, либо высота парапета должна быть не менее 70% от высоты самого высокого объемного элемента.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Окна.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11.1. Цвет оконных (дверных) откосов может быть только таким, как цвет рамы окна (двери), или как цвет фасада вокруг окна (двери).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11.2. Цветная тонировка стекол запрещена.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11.3. Допускается использование рефлекторного стекла.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 Лоджии и балконы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12.1. Верх глухого ограждения лоджии или балкона не может быть выше, чем низ соседних по этажу окон.</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12.2. Материалы, которые не рекомендуется использовать для устройства глухой части лоджии или балкона: пластик, профилированные металлические листы, асбестоцементные листы (плоские и волнистые), МГЛ-листы.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12.3. Отделка балконной плиты выполняется тем же материалом, что и фасад здания.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12.4. Скатные защитные козырьки над балконом запрещены.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12.5. Исключение для зданий до четырех этажей с элементами и отделкой фасада в классическом стиле. Материал защитных балконных козырьков должен повторять материал основной кровли.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 Витражи.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13.1. Белый цвет в витражах не рекомендуется.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13.2. Цветная тонировка стекол не рекомендуется.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13.3. Допускается использование рефлекторного стекла с коэффициентом светопропускания соответствующим действующим нормам.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 Фасадные материалы.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14.1. Штучные материалы (кирпич, плитка, лицевой камень и т.п.) Разрешается использовать под декоративную расшивку швов с окраской после монтажа.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14.2. Штукатурка. Допускается использовать при обеспечении гарантированного срока службы не менее 10 лет.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14.3. Сайдинг. Не рекомендуется использовать виниловый сайдинг.</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14.4. Фасадные панели.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Рекомендованы: фиброцементные панели, HPL-панели.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Не рекомендованы: стекломагнезитовые листы.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14.5. Вентилируемый навесной фасад. Керамогранит.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Не рекомендованы пропорции 1:1.</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Не рекомендуется применять керамогранит:</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 на зданиях ниже </w:t>
      </w:r>
      <w:smartTag w:uri="urn:schemas-microsoft-com:office:smarttags" w:element="metricconverter">
        <w:smartTagPr>
          <w:attr w:name="ProductID" w:val="12 метров"/>
        </w:smartTagPr>
        <w:r w:rsidRPr="005B012E">
          <w:rPr>
            <w:rFonts w:ascii="Times New Roman" w:hAnsi="Times New Roman" w:cs="Times New Roman"/>
            <w:color w:val="000000"/>
            <w:sz w:val="24"/>
            <w:szCs w:val="24"/>
          </w:rPr>
          <w:t>12 метров</w:t>
        </w:r>
      </w:smartTag>
      <w:r w:rsidRPr="005B012E">
        <w:rPr>
          <w:rFonts w:ascii="Times New Roman" w:hAnsi="Times New Roman" w:cs="Times New Roman"/>
          <w:color w:val="000000"/>
          <w:sz w:val="24"/>
          <w:szCs w:val="24"/>
        </w:rPr>
        <w:t xml:space="preserve"> (до 4 этажей);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на зданиях со скатной кровлей;</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с глянцевой поверхностью более чем на 30% от площади фасада;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 с открытой системой кляммеров на отметке до </w:t>
      </w:r>
      <w:smartTag w:uri="urn:schemas-microsoft-com:office:smarttags" w:element="metricconverter">
        <w:smartTagPr>
          <w:attr w:name="ProductID" w:val="12 м"/>
        </w:smartTagPr>
        <w:r w:rsidRPr="005B012E">
          <w:rPr>
            <w:rFonts w:ascii="Times New Roman" w:hAnsi="Times New Roman" w:cs="Times New Roman"/>
            <w:color w:val="000000"/>
            <w:sz w:val="24"/>
            <w:szCs w:val="24"/>
          </w:rPr>
          <w:t>12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с открытой системой кляммеров при скатной кровле;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14.6. Металлокассеты.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Не рекомендуется использовать на зданиях ниже </w:t>
      </w:r>
      <w:smartTag w:uri="urn:schemas-microsoft-com:office:smarttags" w:element="metricconverter">
        <w:smartTagPr>
          <w:attr w:name="ProductID" w:val="12 метров"/>
        </w:smartTagPr>
        <w:r w:rsidRPr="005B012E">
          <w:rPr>
            <w:rFonts w:ascii="Times New Roman" w:hAnsi="Times New Roman" w:cs="Times New Roman"/>
            <w:color w:val="000000"/>
            <w:sz w:val="24"/>
            <w:szCs w:val="24"/>
          </w:rPr>
          <w:t>12 метров</w:t>
        </w:r>
      </w:smartTag>
      <w:r w:rsidRPr="005B012E">
        <w:rPr>
          <w:rFonts w:ascii="Times New Roman" w:hAnsi="Times New Roman" w:cs="Times New Roman"/>
          <w:color w:val="000000"/>
          <w:sz w:val="24"/>
          <w:szCs w:val="24"/>
        </w:rPr>
        <w:t xml:space="preserve"> (до 4 этажей) и пропорции 1:1.</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15. Площадка для сбора ТКО.</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16. Площадка для сбора КГМ.</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jc w:val="right"/>
        <w:outlineLvl w:val="1"/>
        <w:rPr>
          <w:rFonts w:ascii="Times New Roman" w:hAnsi="Times New Roman" w:cs="Times New Roman"/>
          <w:color w:val="000000"/>
          <w:sz w:val="24"/>
          <w:szCs w:val="24"/>
        </w:rPr>
      </w:pPr>
      <w:r w:rsidRPr="005B012E">
        <w:rPr>
          <w:rFonts w:ascii="Times New Roman" w:hAnsi="Times New Roman" w:cs="Times New Roman"/>
          <w:color w:val="000000"/>
          <w:sz w:val="24"/>
          <w:szCs w:val="24"/>
        </w:rPr>
        <w:t>Приложение 4</w:t>
      </w:r>
    </w:p>
    <w:p w:rsidR="00FC4CB1" w:rsidRPr="005B012E" w:rsidRDefault="00FC4CB1">
      <w:pPr>
        <w:pStyle w:val="ConsPlusNormal"/>
        <w:jc w:val="right"/>
        <w:rPr>
          <w:rFonts w:ascii="Times New Roman" w:hAnsi="Times New Roman" w:cs="Times New Roman"/>
          <w:color w:val="000000"/>
          <w:sz w:val="24"/>
          <w:szCs w:val="24"/>
        </w:rPr>
      </w:pPr>
      <w:r w:rsidRPr="005B012E">
        <w:rPr>
          <w:rFonts w:ascii="Times New Roman" w:hAnsi="Times New Roman" w:cs="Times New Roman"/>
          <w:color w:val="000000"/>
          <w:sz w:val="24"/>
          <w:szCs w:val="24"/>
        </w:rPr>
        <w:t>к Правилам благоустройства территории</w:t>
      </w:r>
    </w:p>
    <w:p w:rsidR="00FC4CB1" w:rsidRPr="005B012E" w:rsidRDefault="00FC4CB1">
      <w:pPr>
        <w:pStyle w:val="ConsPlusNormal"/>
        <w:jc w:val="right"/>
        <w:rPr>
          <w:rFonts w:ascii="Times New Roman" w:hAnsi="Times New Roman" w:cs="Times New Roman"/>
          <w:color w:val="000000"/>
          <w:sz w:val="24"/>
          <w:szCs w:val="24"/>
        </w:rPr>
      </w:pPr>
      <w:r w:rsidRPr="005B012E">
        <w:rPr>
          <w:rFonts w:ascii="Times New Roman" w:hAnsi="Times New Roman" w:cs="Times New Roman"/>
          <w:color w:val="000000"/>
          <w:sz w:val="24"/>
          <w:szCs w:val="24"/>
        </w:rPr>
        <w:t>Валуйского муниципального округа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jc w:val="center"/>
        <w:rPr>
          <w:rFonts w:ascii="Times New Roman" w:hAnsi="Times New Roman" w:cs="Times New Roman"/>
          <w:color w:val="000000"/>
          <w:sz w:val="24"/>
          <w:szCs w:val="24"/>
        </w:rPr>
      </w:pPr>
      <w:bookmarkStart w:id="18" w:name="P2812"/>
      <w:bookmarkEnd w:id="18"/>
      <w:r w:rsidRPr="005B012E">
        <w:rPr>
          <w:rFonts w:ascii="Times New Roman" w:hAnsi="Times New Roman" w:cs="Times New Roman"/>
          <w:color w:val="000000"/>
          <w:sz w:val="24"/>
          <w:szCs w:val="24"/>
        </w:rPr>
        <w:t>Положение</w:t>
      </w:r>
    </w:p>
    <w:p w:rsidR="00FC4CB1" w:rsidRPr="005B012E" w:rsidRDefault="00FC4CB1">
      <w:pPr>
        <w:pStyle w:val="ConsPlusTitle"/>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о порядке установки и эксплуатации рекламных конструкций</w:t>
      </w:r>
    </w:p>
    <w:p w:rsidR="00FC4CB1" w:rsidRPr="005B012E" w:rsidRDefault="00FC4CB1">
      <w:pPr>
        <w:pStyle w:val="ConsPlusTitle"/>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на территории Валуйского муниципального округа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jc w:val="center"/>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Раздел I. ТИПЫ И ВИДЫ РЕКЛАМНЫХ КОНСТРУКЦИЙ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Размещение на территории Валуйского муниципального округа рекламных конструкций, не предусмотренных настоящим Положением, не допускается.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Типы стационарных рекламных конструкций, допустимые к установке: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рекламные конструкции малого формата - рекламные конструкции, площадь одной информационной поверхности которых не превышает </w:t>
      </w:r>
      <w:smartTag w:uri="urn:schemas-microsoft-com:office:smarttags" w:element="metricconverter">
        <w:smartTagPr>
          <w:attr w:name="ProductID" w:val="6 кв. м"/>
        </w:smartTagPr>
        <w:r w:rsidRPr="005B012E">
          <w:rPr>
            <w:rFonts w:ascii="Times New Roman" w:hAnsi="Times New Roman" w:cs="Times New Roman"/>
            <w:color w:val="000000"/>
            <w:sz w:val="24"/>
            <w:szCs w:val="24"/>
          </w:rPr>
          <w:t>6 кв.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рекламные конструкции среднего формата - рекламные конструкции, площадь одной информационной поверхности которых от 6 до </w:t>
      </w:r>
      <w:smartTag w:uri="urn:schemas-microsoft-com:office:smarttags" w:element="metricconverter">
        <w:smartTagPr>
          <w:attr w:name="ProductID" w:val="15 кв. м"/>
        </w:smartTagPr>
        <w:r w:rsidRPr="005B012E">
          <w:rPr>
            <w:rFonts w:ascii="Times New Roman" w:hAnsi="Times New Roman" w:cs="Times New Roman"/>
            <w:color w:val="000000"/>
            <w:sz w:val="24"/>
            <w:szCs w:val="24"/>
          </w:rPr>
          <w:t>15 кв.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рекламные конструкции большого формата - рекламные конструкции, площадь одной информационной поверхности которых от 15 до </w:t>
      </w:r>
      <w:smartTag w:uri="urn:schemas-microsoft-com:office:smarttags" w:element="metricconverter">
        <w:smartTagPr>
          <w:attr w:name="ProductID" w:val="18 кв. м"/>
        </w:smartTagPr>
        <w:r w:rsidRPr="005B012E">
          <w:rPr>
            <w:rFonts w:ascii="Times New Roman" w:hAnsi="Times New Roman" w:cs="Times New Roman"/>
            <w:color w:val="000000"/>
            <w:sz w:val="24"/>
            <w:szCs w:val="24"/>
          </w:rPr>
          <w:t>18 кв.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рекламные конструкции крупного формата - рекламные конструкции, площадь одной информационной поверхности которых больше </w:t>
      </w:r>
      <w:smartTag w:uri="urn:schemas-microsoft-com:office:smarttags" w:element="metricconverter">
        <w:smartTagPr>
          <w:attr w:name="ProductID" w:val="18 кв. м"/>
        </w:smartTagPr>
        <w:r w:rsidRPr="005B012E">
          <w:rPr>
            <w:rFonts w:ascii="Times New Roman" w:hAnsi="Times New Roman" w:cs="Times New Roman"/>
            <w:color w:val="000000"/>
            <w:sz w:val="24"/>
            <w:szCs w:val="24"/>
          </w:rPr>
          <w:t>18 кв. м</w:t>
        </w:r>
      </w:smartTag>
      <w:r w:rsidRPr="005B012E">
        <w:rPr>
          <w:rFonts w:ascii="Times New Roman" w:hAnsi="Times New Roman" w:cs="Times New Roman"/>
          <w:color w:val="000000"/>
          <w:sz w:val="24"/>
          <w:szCs w:val="24"/>
        </w:rPr>
        <w:t>.</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Виды стационарных рекламных конструкций, допустимые к установке: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рекламные конструкции, конструктивно связанные с остановочными павильонами общественного транспорта - рекламные конструкции малого и среднего формата, конструктивно связанные с элементами конструктивных частей остановочных павильонов общественного транспорта;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2) сити-форматы - отдельно стоящие двухсторонние рекламные конструкции малого формата с внутренним подсветом с двумя информационными полями, располагаемые на тротуарах или на прилегающих к тротуарам газонах. Размер информационного поля каждой стороны рекламной конструкции сити-формата составляет </w:t>
      </w:r>
      <w:smartTag w:uri="urn:schemas-microsoft-com:office:smarttags" w:element="metricconverter">
        <w:smartTagPr>
          <w:attr w:name="ProductID" w:val="1,2 м"/>
        </w:smartTagPr>
        <w:r w:rsidRPr="005B012E">
          <w:rPr>
            <w:rFonts w:ascii="Times New Roman" w:hAnsi="Times New Roman" w:cs="Times New Roman"/>
            <w:color w:val="000000"/>
            <w:sz w:val="24"/>
            <w:szCs w:val="24"/>
          </w:rPr>
          <w:t>1,2 м</w:t>
        </w:r>
      </w:smartTag>
      <w:r w:rsidRPr="005B012E">
        <w:rPr>
          <w:rFonts w:ascii="Times New Roman" w:hAnsi="Times New Roman" w:cs="Times New Roman"/>
          <w:color w:val="000000"/>
          <w:sz w:val="24"/>
          <w:szCs w:val="24"/>
        </w:rPr>
        <w:t xml:space="preserve"> x </w:t>
      </w:r>
      <w:smartTag w:uri="urn:schemas-microsoft-com:office:smarttags" w:element="metricconverter">
        <w:smartTagPr>
          <w:attr w:name="ProductID" w:val="1,8 м"/>
        </w:smartTagPr>
        <w:r w:rsidRPr="005B012E">
          <w:rPr>
            <w:rFonts w:ascii="Times New Roman" w:hAnsi="Times New Roman" w:cs="Times New Roman"/>
            <w:color w:val="000000"/>
            <w:sz w:val="24"/>
            <w:szCs w:val="24"/>
          </w:rPr>
          <w:t>1,8 м</w:t>
        </w:r>
      </w:smartTag>
      <w:r w:rsidRPr="005B012E">
        <w:rPr>
          <w:rFonts w:ascii="Times New Roman" w:hAnsi="Times New Roman" w:cs="Times New Roman"/>
          <w:color w:val="000000"/>
          <w:sz w:val="24"/>
          <w:szCs w:val="24"/>
        </w:rPr>
        <w:t>. Площадь информационного поля рекламной конструкции сити-формата определяется общей площадью двух его сторон;</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3) афишные стенды - отдельно стоящие рекламные конструкции малого формата с одним или двумя информационными полями, располагаемые на тротуарах или на прилегающих к тротуарам газонах. Размер одной стороны информационного поля афишного стенда составляет 1,8 x </w:t>
      </w:r>
      <w:smartTag w:uri="urn:schemas-microsoft-com:office:smarttags" w:element="metricconverter">
        <w:smartTagPr>
          <w:attr w:name="ProductID" w:val="1,75 м"/>
        </w:smartTagPr>
        <w:r w:rsidRPr="005B012E">
          <w:rPr>
            <w:rFonts w:ascii="Times New Roman" w:hAnsi="Times New Roman" w:cs="Times New Roman"/>
            <w:color w:val="000000"/>
            <w:sz w:val="24"/>
            <w:szCs w:val="24"/>
          </w:rPr>
          <w:t>1,75 м</w:t>
        </w:r>
      </w:smartTag>
      <w:r w:rsidRPr="005B012E">
        <w:rPr>
          <w:rFonts w:ascii="Times New Roman" w:hAnsi="Times New Roman" w:cs="Times New Roman"/>
          <w:color w:val="000000"/>
          <w:sz w:val="24"/>
          <w:szCs w:val="24"/>
        </w:rPr>
        <w:t>. Площадь информационного поля афишного стенда определяется общей площадью его эксплуатируемых сторон. Афишные стенды предназначены для размещения рекламы и информации исключительно о репертуарах театров, кинотеатров, спортивных и иных массовых мероприятиях, событиях общественного, культурно-развлекательного, спортивно - оздоровительного характера;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4) тумбы - отдельно стоящие рекламные конструкции малого или среднего формата с внутренним подсветом, имеющие форму цилиндра и три внешние поверхности с информационными полями размером </w:t>
      </w:r>
      <w:smartTag w:uri="urn:schemas-microsoft-com:office:smarttags" w:element="metricconverter">
        <w:smartTagPr>
          <w:attr w:name="ProductID" w:val="1,4 м"/>
        </w:smartTagPr>
        <w:r w:rsidRPr="005B012E">
          <w:rPr>
            <w:rFonts w:ascii="Times New Roman" w:hAnsi="Times New Roman" w:cs="Times New Roman"/>
            <w:color w:val="000000"/>
            <w:sz w:val="24"/>
            <w:szCs w:val="24"/>
          </w:rPr>
          <w:t>1,4 м</w:t>
        </w:r>
      </w:smartTag>
      <w:r w:rsidRPr="005B012E">
        <w:rPr>
          <w:rFonts w:ascii="Times New Roman" w:hAnsi="Times New Roman" w:cs="Times New Roman"/>
          <w:color w:val="000000"/>
          <w:sz w:val="24"/>
          <w:szCs w:val="24"/>
        </w:rPr>
        <w:t xml:space="preserve"> x </w:t>
      </w:r>
      <w:smartTag w:uri="urn:schemas-microsoft-com:office:smarttags" w:element="metricconverter">
        <w:smartTagPr>
          <w:attr w:name="ProductID" w:val="3,0 м"/>
        </w:smartTagPr>
        <w:r w:rsidRPr="005B012E">
          <w:rPr>
            <w:rFonts w:ascii="Times New Roman" w:hAnsi="Times New Roman" w:cs="Times New Roman"/>
            <w:color w:val="000000"/>
            <w:sz w:val="24"/>
            <w:szCs w:val="24"/>
          </w:rPr>
          <w:t>3,0 м</w:t>
        </w:r>
      </w:smartTag>
      <w:r w:rsidRPr="005B012E">
        <w:rPr>
          <w:rFonts w:ascii="Times New Roman" w:hAnsi="Times New Roman" w:cs="Times New Roman"/>
          <w:color w:val="000000"/>
          <w:sz w:val="24"/>
          <w:szCs w:val="24"/>
        </w:rPr>
        <w:t xml:space="preserve"> (</w:t>
      </w:r>
      <w:smartTag w:uri="urn:schemas-microsoft-com:office:smarttags" w:element="metricconverter">
        <w:smartTagPr>
          <w:attr w:name="ProductID" w:val="1,2 м"/>
        </w:smartTagPr>
        <w:r w:rsidRPr="005B012E">
          <w:rPr>
            <w:rFonts w:ascii="Times New Roman" w:hAnsi="Times New Roman" w:cs="Times New Roman"/>
            <w:color w:val="000000"/>
            <w:sz w:val="24"/>
            <w:szCs w:val="24"/>
          </w:rPr>
          <w:t>1,2 м</w:t>
        </w:r>
      </w:smartTag>
      <w:r w:rsidRPr="005B012E">
        <w:rPr>
          <w:rFonts w:ascii="Times New Roman" w:hAnsi="Times New Roman" w:cs="Times New Roman"/>
          <w:color w:val="000000"/>
          <w:sz w:val="24"/>
          <w:szCs w:val="24"/>
        </w:rPr>
        <w:t xml:space="preserve"> x </w:t>
      </w:r>
      <w:smartTag w:uri="urn:schemas-microsoft-com:office:smarttags" w:element="metricconverter">
        <w:smartTagPr>
          <w:attr w:name="ProductID" w:val="1,8 м"/>
        </w:smartTagPr>
        <w:r w:rsidRPr="005B012E">
          <w:rPr>
            <w:rFonts w:ascii="Times New Roman" w:hAnsi="Times New Roman" w:cs="Times New Roman"/>
            <w:color w:val="000000"/>
            <w:sz w:val="24"/>
            <w:szCs w:val="24"/>
          </w:rPr>
          <w:t>1,8 м</w:t>
        </w:r>
      </w:smartTag>
      <w:r w:rsidRPr="005B012E">
        <w:rPr>
          <w:rFonts w:ascii="Times New Roman" w:hAnsi="Times New Roman" w:cs="Times New Roman"/>
          <w:color w:val="000000"/>
          <w:sz w:val="24"/>
          <w:szCs w:val="24"/>
        </w:rPr>
        <w:t>) для размещения рекламы. Площадь информационного поля тумбы определяется общей площадью трех ее сторон;</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5) пилларсы (пиллары) - отдельно стоящие рекламные конструкции малого или среднего формата с внутренним подсветом, имеющие форму треугольной призмы, на каждой вертикальной грани которой расположены информационные поля размером </w:t>
      </w:r>
      <w:smartTag w:uri="urn:schemas-microsoft-com:office:smarttags" w:element="metricconverter">
        <w:smartTagPr>
          <w:attr w:name="ProductID" w:val="1,4 м"/>
        </w:smartTagPr>
        <w:r w:rsidRPr="005B012E">
          <w:rPr>
            <w:rFonts w:ascii="Times New Roman" w:hAnsi="Times New Roman" w:cs="Times New Roman"/>
            <w:color w:val="000000"/>
            <w:sz w:val="24"/>
            <w:szCs w:val="24"/>
          </w:rPr>
          <w:t>1,4 м</w:t>
        </w:r>
      </w:smartTag>
      <w:r w:rsidRPr="005B012E">
        <w:rPr>
          <w:rFonts w:ascii="Times New Roman" w:hAnsi="Times New Roman" w:cs="Times New Roman"/>
          <w:color w:val="000000"/>
          <w:sz w:val="24"/>
          <w:szCs w:val="24"/>
        </w:rPr>
        <w:t xml:space="preserve"> x </w:t>
      </w:r>
      <w:smartTag w:uri="urn:schemas-microsoft-com:office:smarttags" w:element="metricconverter">
        <w:smartTagPr>
          <w:attr w:name="ProductID" w:val="3,0 м"/>
        </w:smartTagPr>
        <w:r w:rsidRPr="005B012E">
          <w:rPr>
            <w:rFonts w:ascii="Times New Roman" w:hAnsi="Times New Roman" w:cs="Times New Roman"/>
            <w:color w:val="000000"/>
            <w:sz w:val="24"/>
            <w:szCs w:val="24"/>
          </w:rPr>
          <w:t>3,0 м</w:t>
        </w:r>
      </w:smartTag>
      <w:r w:rsidRPr="005B012E">
        <w:rPr>
          <w:rFonts w:ascii="Times New Roman" w:hAnsi="Times New Roman" w:cs="Times New Roman"/>
          <w:color w:val="000000"/>
          <w:sz w:val="24"/>
          <w:szCs w:val="24"/>
        </w:rPr>
        <w:t>. Площадь информационного поля пилларсов определяется общей площадью двух (для двухсторонних пилларсов) или трех (для трехсторонних пилларсов) эксплуатируемых сторон;</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6) ситиборды - отдельно стоящие рекламные конструкции среднего формата с внутренним подсветом, имеющие одну или две внешние поверхности, специально предназначенные для размещения рекламы. Площадь информационного поля ситиборда определяется общей площадью его эксплуатируемых сторон. Размер одной стороны информационного поля ситиборда составляет </w:t>
      </w:r>
      <w:smartTag w:uri="urn:schemas-microsoft-com:office:smarttags" w:element="metricconverter">
        <w:smartTagPr>
          <w:attr w:name="ProductID" w:val="2,7 м"/>
        </w:smartTagPr>
        <w:r w:rsidRPr="005B012E">
          <w:rPr>
            <w:rFonts w:ascii="Times New Roman" w:hAnsi="Times New Roman" w:cs="Times New Roman"/>
            <w:color w:val="000000"/>
            <w:sz w:val="24"/>
            <w:szCs w:val="24"/>
          </w:rPr>
          <w:t>2,7 м</w:t>
        </w:r>
      </w:smartTag>
      <w:r w:rsidRPr="005B012E">
        <w:rPr>
          <w:rFonts w:ascii="Times New Roman" w:hAnsi="Times New Roman" w:cs="Times New Roman"/>
          <w:color w:val="000000"/>
          <w:sz w:val="24"/>
          <w:szCs w:val="24"/>
        </w:rPr>
        <w:t xml:space="preserve"> x 3,7 (</w:t>
      </w:r>
      <w:smartTag w:uri="urn:schemas-microsoft-com:office:smarttags" w:element="metricconverter">
        <w:smartTagPr>
          <w:attr w:name="ProductID" w:val="2 м"/>
        </w:smartTagPr>
        <w:r w:rsidRPr="005B012E">
          <w:rPr>
            <w:rFonts w:ascii="Times New Roman" w:hAnsi="Times New Roman" w:cs="Times New Roman"/>
            <w:color w:val="000000"/>
            <w:sz w:val="24"/>
            <w:szCs w:val="24"/>
          </w:rPr>
          <w:t>2 м</w:t>
        </w:r>
      </w:smartTag>
      <w:r w:rsidRPr="005B012E">
        <w:rPr>
          <w:rFonts w:ascii="Times New Roman" w:hAnsi="Times New Roman" w:cs="Times New Roman"/>
          <w:color w:val="000000"/>
          <w:sz w:val="24"/>
          <w:szCs w:val="24"/>
        </w:rPr>
        <w:t xml:space="preserve"> x </w:t>
      </w:r>
      <w:smartTag w:uri="urn:schemas-microsoft-com:office:smarttags" w:element="metricconverter">
        <w:smartTagPr>
          <w:attr w:name="ProductID" w:val="3 м"/>
        </w:smartTagPr>
        <w:r w:rsidRPr="005B012E">
          <w:rPr>
            <w:rFonts w:ascii="Times New Roman" w:hAnsi="Times New Roman" w:cs="Times New Roman"/>
            <w:color w:val="000000"/>
            <w:sz w:val="24"/>
            <w:szCs w:val="24"/>
          </w:rPr>
          <w:t>3 м</w:t>
        </w:r>
      </w:smartTag>
      <w:r w:rsidRPr="005B012E">
        <w:rPr>
          <w:rFonts w:ascii="Times New Roman" w:hAnsi="Times New Roman" w:cs="Times New Roman"/>
          <w:color w:val="000000"/>
          <w:sz w:val="24"/>
          <w:szCs w:val="24"/>
        </w:rPr>
        <w:t>). Ситиборды, имеющие только одну поверхность для размещения рекламы, должны иметь декоративно оформленную обратную сторону;</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7) скроллеры </w:t>
      </w:r>
      <w:smartTag w:uri="urn:schemas-microsoft-com:office:smarttags" w:element="metricconverter">
        <w:smartTagPr>
          <w:attr w:name="ProductID" w:val="2,7 м"/>
        </w:smartTagPr>
        <w:r w:rsidRPr="005B012E">
          <w:rPr>
            <w:rFonts w:ascii="Times New Roman" w:hAnsi="Times New Roman" w:cs="Times New Roman"/>
            <w:color w:val="000000"/>
            <w:sz w:val="24"/>
            <w:szCs w:val="24"/>
          </w:rPr>
          <w:t>2,7 м</w:t>
        </w:r>
      </w:smartTag>
      <w:r w:rsidRPr="005B012E">
        <w:rPr>
          <w:rFonts w:ascii="Times New Roman" w:hAnsi="Times New Roman" w:cs="Times New Roman"/>
          <w:color w:val="000000"/>
          <w:sz w:val="24"/>
          <w:szCs w:val="24"/>
        </w:rPr>
        <w:t xml:space="preserve"> x </w:t>
      </w:r>
      <w:smartTag w:uri="urn:schemas-microsoft-com:office:smarttags" w:element="metricconverter">
        <w:smartTagPr>
          <w:attr w:name="ProductID" w:val="3,7 м"/>
        </w:smartTagPr>
        <w:r w:rsidRPr="005B012E">
          <w:rPr>
            <w:rFonts w:ascii="Times New Roman" w:hAnsi="Times New Roman" w:cs="Times New Roman"/>
            <w:color w:val="000000"/>
            <w:sz w:val="24"/>
            <w:szCs w:val="24"/>
          </w:rPr>
          <w:t>3,7 м</w:t>
        </w:r>
      </w:smartTag>
      <w:r w:rsidRPr="005B012E">
        <w:rPr>
          <w:rFonts w:ascii="Times New Roman" w:hAnsi="Times New Roman" w:cs="Times New Roman"/>
          <w:color w:val="000000"/>
          <w:sz w:val="24"/>
          <w:szCs w:val="24"/>
        </w:rPr>
        <w:t xml:space="preserve"> (</w:t>
      </w:r>
      <w:smartTag w:uri="urn:schemas-microsoft-com:office:smarttags" w:element="metricconverter">
        <w:smartTagPr>
          <w:attr w:name="ProductID" w:val="2 м"/>
        </w:smartTagPr>
        <w:r w:rsidRPr="005B012E">
          <w:rPr>
            <w:rFonts w:ascii="Times New Roman" w:hAnsi="Times New Roman" w:cs="Times New Roman"/>
            <w:color w:val="000000"/>
            <w:sz w:val="24"/>
            <w:szCs w:val="24"/>
          </w:rPr>
          <w:t>2 м</w:t>
        </w:r>
      </w:smartTag>
      <w:r w:rsidRPr="005B012E">
        <w:rPr>
          <w:rFonts w:ascii="Times New Roman" w:hAnsi="Times New Roman" w:cs="Times New Roman"/>
          <w:color w:val="000000"/>
          <w:sz w:val="24"/>
          <w:szCs w:val="24"/>
        </w:rPr>
        <w:t xml:space="preserve"> x </w:t>
      </w:r>
      <w:smartTag w:uri="urn:schemas-microsoft-com:office:smarttags" w:element="metricconverter">
        <w:smartTagPr>
          <w:attr w:name="ProductID" w:val="3 м"/>
        </w:smartTagPr>
        <w:r w:rsidRPr="005B012E">
          <w:rPr>
            <w:rFonts w:ascii="Times New Roman" w:hAnsi="Times New Roman" w:cs="Times New Roman"/>
            <w:color w:val="000000"/>
            <w:sz w:val="24"/>
            <w:szCs w:val="24"/>
          </w:rPr>
          <w:t>3 м</w:t>
        </w:r>
      </w:smartTag>
      <w:r w:rsidRPr="005B012E">
        <w:rPr>
          <w:rFonts w:ascii="Times New Roman" w:hAnsi="Times New Roman" w:cs="Times New Roman"/>
          <w:color w:val="000000"/>
          <w:sz w:val="24"/>
          <w:szCs w:val="24"/>
        </w:rPr>
        <w:t>) - отдельно стоящие рекламные конструкции среднего формата с внутренним подсветом, оснащенные автоматизированной системой прокрутки рекламных плакатов с заданным интервалом времени;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8) билборды </w:t>
      </w:r>
      <w:smartTag w:uri="urn:schemas-microsoft-com:office:smarttags" w:element="metricconverter">
        <w:smartTagPr>
          <w:attr w:name="ProductID" w:val="6 м"/>
        </w:smartTagPr>
        <w:r w:rsidRPr="005B012E">
          <w:rPr>
            <w:rFonts w:ascii="Times New Roman" w:hAnsi="Times New Roman" w:cs="Times New Roman"/>
            <w:color w:val="000000"/>
            <w:sz w:val="24"/>
            <w:szCs w:val="24"/>
          </w:rPr>
          <w:t>6 м</w:t>
        </w:r>
      </w:smartTag>
      <w:r w:rsidRPr="005B012E">
        <w:rPr>
          <w:rFonts w:ascii="Times New Roman" w:hAnsi="Times New Roman" w:cs="Times New Roman"/>
          <w:color w:val="000000"/>
          <w:sz w:val="24"/>
          <w:szCs w:val="24"/>
        </w:rPr>
        <w:t xml:space="preserve"> x </w:t>
      </w:r>
      <w:smartTag w:uri="urn:schemas-microsoft-com:office:smarttags" w:element="metricconverter">
        <w:smartTagPr>
          <w:attr w:name="ProductID" w:val="3 м"/>
        </w:smartTagPr>
        <w:r w:rsidRPr="005B012E">
          <w:rPr>
            <w:rFonts w:ascii="Times New Roman" w:hAnsi="Times New Roman" w:cs="Times New Roman"/>
            <w:color w:val="000000"/>
            <w:sz w:val="24"/>
            <w:szCs w:val="24"/>
          </w:rPr>
          <w:t>3 м</w:t>
        </w:r>
      </w:smartTag>
      <w:r w:rsidRPr="005B012E">
        <w:rPr>
          <w:rFonts w:ascii="Times New Roman" w:hAnsi="Times New Roman" w:cs="Times New Roman"/>
          <w:color w:val="000000"/>
          <w:sz w:val="24"/>
          <w:szCs w:val="24"/>
        </w:rPr>
        <w:t xml:space="preserve"> - отдельно стоящие щитовые рекламные конструкции большого формата, имеющие внешние поверхности, специально предназначенные для размещения рекламы. Площадь информационного поля билборда определяется общей площадью его эксплуатируемых сторон. Количество сторон билборда не может быть более двух. Билборды, имеющие только одну поверхность для размещения рекламы, должны иметь декоративно оформленную обратную сторону;</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9) суперборды и суперсайты - отдельно стоящие щитовые рекламные конструкции крупного формата, имеющие внешние поверхности, специально предназначенные для размещения рекламы. Суперборды и суперсайты должны иметь внутренний или внешний подсвет. Размер одной стороны информационного поля суперборда составляет </w:t>
      </w:r>
      <w:smartTag w:uri="urn:schemas-microsoft-com:office:smarttags" w:element="metricconverter">
        <w:smartTagPr>
          <w:attr w:name="ProductID" w:val="3 м"/>
        </w:smartTagPr>
        <w:r w:rsidRPr="005B012E">
          <w:rPr>
            <w:rFonts w:ascii="Times New Roman" w:hAnsi="Times New Roman" w:cs="Times New Roman"/>
            <w:color w:val="000000"/>
            <w:sz w:val="24"/>
            <w:szCs w:val="24"/>
          </w:rPr>
          <w:t>3 м</w:t>
        </w:r>
      </w:smartTag>
      <w:r w:rsidRPr="005B012E">
        <w:rPr>
          <w:rFonts w:ascii="Times New Roman" w:hAnsi="Times New Roman" w:cs="Times New Roman"/>
          <w:color w:val="000000"/>
          <w:sz w:val="24"/>
          <w:szCs w:val="24"/>
        </w:rPr>
        <w:t xml:space="preserve"> x </w:t>
      </w:r>
      <w:smartTag w:uri="urn:schemas-microsoft-com:office:smarttags" w:element="metricconverter">
        <w:smartTagPr>
          <w:attr w:name="ProductID" w:val="9 м"/>
        </w:smartTagPr>
        <w:r w:rsidRPr="005B012E">
          <w:rPr>
            <w:rFonts w:ascii="Times New Roman" w:hAnsi="Times New Roman" w:cs="Times New Roman"/>
            <w:color w:val="000000"/>
            <w:sz w:val="24"/>
            <w:szCs w:val="24"/>
          </w:rPr>
          <w:t>9 м</w:t>
        </w:r>
      </w:smartTag>
      <w:r w:rsidRPr="005B012E">
        <w:rPr>
          <w:rFonts w:ascii="Times New Roman" w:hAnsi="Times New Roman" w:cs="Times New Roman"/>
          <w:color w:val="000000"/>
          <w:sz w:val="24"/>
          <w:szCs w:val="24"/>
        </w:rPr>
        <w:t xml:space="preserve"> (3 x </w:t>
      </w:r>
      <w:smartTag w:uri="urn:schemas-microsoft-com:office:smarttags" w:element="metricconverter">
        <w:smartTagPr>
          <w:attr w:name="ProductID" w:val="12 м"/>
        </w:smartTagPr>
        <w:r w:rsidRPr="005B012E">
          <w:rPr>
            <w:rFonts w:ascii="Times New Roman" w:hAnsi="Times New Roman" w:cs="Times New Roman"/>
            <w:color w:val="000000"/>
            <w:sz w:val="24"/>
            <w:szCs w:val="24"/>
          </w:rPr>
          <w:t>12 м</w:t>
        </w:r>
      </w:smartTag>
      <w:r w:rsidRPr="005B012E">
        <w:rPr>
          <w:rFonts w:ascii="Times New Roman" w:hAnsi="Times New Roman" w:cs="Times New Roman"/>
          <w:color w:val="000000"/>
          <w:sz w:val="24"/>
          <w:szCs w:val="24"/>
        </w:rPr>
        <w:t xml:space="preserve">, 4 x </w:t>
      </w:r>
      <w:smartTag w:uri="urn:schemas-microsoft-com:office:smarttags" w:element="metricconverter">
        <w:smartTagPr>
          <w:attr w:name="ProductID" w:val="8 м"/>
        </w:smartTagPr>
        <w:r w:rsidRPr="005B012E">
          <w:rPr>
            <w:rFonts w:ascii="Times New Roman" w:hAnsi="Times New Roman" w:cs="Times New Roman"/>
            <w:color w:val="000000"/>
            <w:sz w:val="24"/>
            <w:szCs w:val="24"/>
          </w:rPr>
          <w:t>8 м</w:t>
        </w:r>
      </w:smartTag>
      <w:r w:rsidRPr="005B012E">
        <w:rPr>
          <w:rFonts w:ascii="Times New Roman" w:hAnsi="Times New Roman" w:cs="Times New Roman"/>
          <w:color w:val="000000"/>
          <w:sz w:val="24"/>
          <w:szCs w:val="24"/>
        </w:rPr>
        <w:t xml:space="preserve">). Размер одной стороны информационного поля суперсайта составляет </w:t>
      </w:r>
      <w:smartTag w:uri="urn:schemas-microsoft-com:office:smarttags" w:element="metricconverter">
        <w:smartTagPr>
          <w:attr w:name="ProductID" w:val="5 м"/>
        </w:smartTagPr>
        <w:r w:rsidRPr="005B012E">
          <w:rPr>
            <w:rFonts w:ascii="Times New Roman" w:hAnsi="Times New Roman" w:cs="Times New Roman"/>
            <w:color w:val="000000"/>
            <w:sz w:val="24"/>
            <w:szCs w:val="24"/>
          </w:rPr>
          <w:t>5 м</w:t>
        </w:r>
      </w:smartTag>
      <w:r w:rsidRPr="005B012E">
        <w:rPr>
          <w:rFonts w:ascii="Times New Roman" w:hAnsi="Times New Roman" w:cs="Times New Roman"/>
          <w:color w:val="000000"/>
          <w:sz w:val="24"/>
          <w:szCs w:val="24"/>
        </w:rPr>
        <w:t xml:space="preserve"> x </w:t>
      </w:r>
      <w:smartTag w:uri="urn:schemas-microsoft-com:office:smarttags" w:element="metricconverter">
        <w:smartTagPr>
          <w:attr w:name="ProductID" w:val="15 м"/>
        </w:smartTagPr>
        <w:r w:rsidRPr="005B012E">
          <w:rPr>
            <w:rFonts w:ascii="Times New Roman" w:hAnsi="Times New Roman" w:cs="Times New Roman"/>
            <w:color w:val="000000"/>
            <w:sz w:val="24"/>
            <w:szCs w:val="24"/>
          </w:rPr>
          <w:t>15 м</w:t>
        </w:r>
      </w:smartTag>
      <w:r w:rsidRPr="005B012E">
        <w:rPr>
          <w:rFonts w:ascii="Times New Roman" w:hAnsi="Times New Roman" w:cs="Times New Roman"/>
          <w:color w:val="000000"/>
          <w:sz w:val="24"/>
          <w:szCs w:val="24"/>
        </w:rPr>
        <w:t xml:space="preserve"> (4 x </w:t>
      </w:r>
      <w:smartTag w:uri="urn:schemas-microsoft-com:office:smarttags" w:element="metricconverter">
        <w:smartTagPr>
          <w:attr w:name="ProductID" w:val="12 м"/>
        </w:smartTagPr>
        <w:r w:rsidRPr="005B012E">
          <w:rPr>
            <w:rFonts w:ascii="Times New Roman" w:hAnsi="Times New Roman" w:cs="Times New Roman"/>
            <w:color w:val="000000"/>
            <w:sz w:val="24"/>
            <w:szCs w:val="24"/>
          </w:rPr>
          <w:t>12 м</w:t>
        </w:r>
      </w:smartTag>
      <w:r w:rsidRPr="005B012E">
        <w:rPr>
          <w:rFonts w:ascii="Times New Roman" w:hAnsi="Times New Roman" w:cs="Times New Roman"/>
          <w:color w:val="000000"/>
          <w:sz w:val="24"/>
          <w:szCs w:val="24"/>
        </w:rPr>
        <w:t xml:space="preserve">, 5 x </w:t>
      </w:r>
      <w:smartTag w:uri="urn:schemas-microsoft-com:office:smarttags" w:element="metricconverter">
        <w:smartTagPr>
          <w:attr w:name="ProductID" w:val="10 м"/>
        </w:smartTagPr>
        <w:r w:rsidRPr="005B012E">
          <w:rPr>
            <w:rFonts w:ascii="Times New Roman" w:hAnsi="Times New Roman" w:cs="Times New Roman"/>
            <w:color w:val="000000"/>
            <w:sz w:val="24"/>
            <w:szCs w:val="24"/>
          </w:rPr>
          <w:t>10 м</w:t>
        </w:r>
      </w:smartTag>
      <w:r w:rsidRPr="005B012E">
        <w:rPr>
          <w:rFonts w:ascii="Times New Roman" w:hAnsi="Times New Roman" w:cs="Times New Roman"/>
          <w:color w:val="000000"/>
          <w:sz w:val="24"/>
          <w:szCs w:val="24"/>
        </w:rPr>
        <w:t xml:space="preserve">, 5 x </w:t>
      </w:r>
      <w:smartTag w:uri="urn:schemas-microsoft-com:office:smarttags" w:element="metricconverter">
        <w:smartTagPr>
          <w:attr w:name="ProductID" w:val="12 м"/>
        </w:smartTagPr>
        <w:r w:rsidRPr="005B012E">
          <w:rPr>
            <w:rFonts w:ascii="Times New Roman" w:hAnsi="Times New Roman" w:cs="Times New Roman"/>
            <w:color w:val="000000"/>
            <w:sz w:val="24"/>
            <w:szCs w:val="24"/>
          </w:rPr>
          <w:t>12 м</w:t>
        </w:r>
      </w:smartTag>
      <w:r w:rsidRPr="005B012E">
        <w:rPr>
          <w:rFonts w:ascii="Times New Roman" w:hAnsi="Times New Roman" w:cs="Times New Roman"/>
          <w:color w:val="000000"/>
          <w:sz w:val="24"/>
          <w:szCs w:val="24"/>
        </w:rPr>
        <w:t>). Площадь информационного поля суперборда и суперсайта определяется общей площадью их сторон. Количество сторон суперборда не может быть более двух. Количество сторон суперсайта не может быть более трех. Суперборд и суперсайт, имеющие только одну поверхность для размещения рекламы, должны иметь декоративно оформленную обратную сторону;</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10) уникальные (нестандартные) рекламные конструкции, выполненные по индивидуальным проектам - отдельно стоящие рекламные конструкции, имеющие объемно-пространственное решение, в которых для размещения рекламы используется объем конструкции со всех ее сторон. К уникальным (нестандартным) рекламным конструкциям, выполненным по индивидуальным проектам, относятся следующие рекламные конструкции: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а) объемно-пространственные конструкции - рекламные конструкция в виде объемных элементов, не имеющие плоских поверхностей (в том числе воздушные шары, аэростаты, объемно-пространственные модели и т.п.). Выполняются по индивидуальным проектам, площадь информационного поля объемно-пространственных конструкций определяется расчетным путем;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б) проекционные установки - рекламные конструкции, предназначенные для воспроизведения изображения на земле, на плоскостях стен, а также в объеме, состоящие из проецирующего устройства и поверхности (экрана) или объема, в котором формируется информационное изображение. Площадь информационного поля для плоских изображений определяется габаритами проецируемой поверхности, а для объемных изображений определяется расчетным путем;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крышные рекламные конструкции в виде отдельных букв и логотипов - рекламные конструкции, присоединяемые к зданиям, размещаемые полностью или частично выше уровня карниза здания или на крыше, состоящие из отдельно стоящих символов (букв, цифр, логотипов), оборудованные исключительно внутренним подсветом. Высота рекламных крышных конструкций должна быть не более одной десятой части от высоты фасада здания (от цоколя до кровли), со стороны которого размещается конструкция. Площадь информационного поля данного вида рекламных конструкций определяется расчетным путем.</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Габаритная высота крышных рекламных конструкций должна составлять не более 1/5 высоты здания - для зданий высотой до </w:t>
      </w:r>
      <w:smartTag w:uri="urn:schemas-microsoft-com:office:smarttags" w:element="metricconverter">
        <w:smartTagPr>
          <w:attr w:name="ProductID" w:val="15 метров"/>
        </w:smartTagPr>
        <w:r w:rsidRPr="005B012E">
          <w:rPr>
            <w:rFonts w:ascii="Times New Roman" w:hAnsi="Times New Roman" w:cs="Times New Roman"/>
            <w:color w:val="000000"/>
            <w:sz w:val="24"/>
            <w:szCs w:val="24"/>
          </w:rPr>
          <w:t>15 метров</w:t>
        </w:r>
      </w:smartTag>
      <w:r w:rsidRPr="005B012E">
        <w:rPr>
          <w:rFonts w:ascii="Times New Roman" w:hAnsi="Times New Roman" w:cs="Times New Roman"/>
          <w:color w:val="000000"/>
          <w:sz w:val="24"/>
          <w:szCs w:val="24"/>
        </w:rPr>
        <w:t xml:space="preserve">, для зданий выше </w:t>
      </w:r>
      <w:smartTag w:uri="urn:schemas-microsoft-com:office:smarttags" w:element="metricconverter">
        <w:smartTagPr>
          <w:attr w:name="ProductID" w:val="15 метров"/>
        </w:smartTagPr>
        <w:r w:rsidRPr="005B012E">
          <w:rPr>
            <w:rFonts w:ascii="Times New Roman" w:hAnsi="Times New Roman" w:cs="Times New Roman"/>
            <w:color w:val="000000"/>
            <w:sz w:val="24"/>
            <w:szCs w:val="24"/>
          </w:rPr>
          <w:t>15 метров</w:t>
        </w:r>
      </w:smartTag>
      <w:r w:rsidRPr="005B012E">
        <w:rPr>
          <w:rFonts w:ascii="Times New Roman" w:hAnsi="Times New Roman" w:cs="Times New Roman"/>
          <w:color w:val="000000"/>
          <w:sz w:val="24"/>
          <w:szCs w:val="24"/>
        </w:rPr>
        <w:t xml:space="preserve"> не может быть более </w:t>
      </w:r>
      <w:smartTag w:uri="urn:schemas-microsoft-com:office:smarttags" w:element="metricconverter">
        <w:smartTagPr>
          <w:attr w:name="ProductID" w:val="3 метров"/>
        </w:smartTagPr>
        <w:r w:rsidRPr="005B012E">
          <w:rPr>
            <w:rFonts w:ascii="Times New Roman" w:hAnsi="Times New Roman" w:cs="Times New Roman"/>
            <w:color w:val="000000"/>
            <w:sz w:val="24"/>
            <w:szCs w:val="24"/>
          </w:rPr>
          <w:t>3 метров</w:t>
        </w:r>
      </w:smartTag>
      <w:r w:rsidRPr="005B012E">
        <w:rPr>
          <w:rFonts w:ascii="Times New Roman" w:hAnsi="Times New Roman" w:cs="Times New Roman"/>
          <w:color w:val="000000"/>
          <w:sz w:val="24"/>
          <w:szCs w:val="24"/>
        </w:rPr>
        <w:t>. Элементы крышной рекламной конструкции не должны выступать за габариты здания в плане;</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 крышные рекламные конструкции в виде плоской панели - рекламные конструкции, присоединяемые к зданиям, устанавливаемые полностью или частично выше уровня карниза здания или на крыше, оборудованные исключительно внутренним подсветом. Состоят из элементов крепления, несущей части конструкции и информационного поля. Высота плоской панели, размещаемой на здании не может превышать среднюю высоту этажа здания, на крыше которого эта конструкция размещается. Количество сторон крышной панели не может быть более одной. Площадь крышной рекламной конструкции в виде плоской панели определяется площадью его информационного поля;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 медиафасады - рекламные конструкции крупного формата, присоединяемые к зданиям, размещаемые исключительно на всей полной плоскости боковых глухих фасадов, не имеющих оконных и дверных проемов, витрин, архитектурных деталей, декоративного оформления зданий, рельефных и цветовых композиционных решений фасадной плоскости. Медиафасад состоит из элементов крепления к стене и конструкции информационного поля, состоящего из светодиодных модулей, позволяющих демонстрировать информационные материалы, в том числе динамические видеоизображения. Размер медиафасада определяется индивидуально в зависимости от архитектуры здания;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 стела - отдельно стоящая на земле рекламная конструкция крупного формата, состоящая из фундамента, каркаса и информационных полей, изготовленная по индивидуальному проекту и предназначенная, как правило, для идентификации, навигации или повышения имиджа объекта рекламирования;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15) пилон - отдельно стоящая на земле рекламная конструкция среднего формата, состоящая из фундамента, каркаса и информационных полей, изготовленная по индивидуальному проекту и предназначенная, как правило, для идентификации, навигации или повышения имиджа объекта рекламирования;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16) видеоэкран, электронное табло, светодинамическое табло - отдельно стоящая рекламная конструкция или размещаемая на фасаде здания. Размеры информационного поля устанавливаются исходя из архитектурно-градостроительных условий сложившейся застройки пропорционально существующим объектам городского экстерьера;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17) софтборды - двухсторонние консольные рекламные конструкции малого формата, состоящие из устройств крепления и мягких полотнищ, устанавливаемые на собственных опорах, опорах городского освещения, опорах контактной сети;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18) световые (несветовые) короба - рекламные конструкции, размещаемые на фасадах торговых, развлекательных центров, кинотеатров, театров, АЗС, состоящие из элементов крепления каркаса и изображения (информационного поля), непосредственно нанесенного на лицевую часть конструкции;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19) отдельные объемные буквы и логотипы - рекламные конструкции, размещаемые на фасадах зданий, строений, сооружений и земельных участках, состоящие из элементов крепления каркаса и информационного поля (текстовой части) - буквы, буквенные символы, аббревиатура, цифры, а также декоративно-художественных элементов - логотипы, знаки.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Виды временных рекламных конструкций, допустимые к установке: транспаранты-перетяжки - рекламные конструкции малого формата, состоящие из опор, устройства крепления, устройства натяжения и информационного изображения на мягких полотнищах, размещаемые на период проведения государственных и городских праздников.</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jc w:val="center"/>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Раздел II. ОБЩИЕ ТРЕБОВАНИЯ К РЕКЛАМНЫМ КОНСТРУКЦИЯМ</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5. Рекламные конструкции должны иметь единый инвентарный номер следующего образца: 01-01-0001, где первые две цифры - номер муниципального образования (1 - 22), вторые две цифры - тип рекламной конструкции (01 - 99), остальные номера - номер самой рекламной конструкции (0001 - 9999).</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6. Цветовое решение конструктивных элементов рекламной конструкции должно соответствовать единой на территории Валуйского муниципального округа цветовой гамме рекламоносителей - цвета по каталогу КЛБ 7043, КЛБ 8019, КЛБ 8022, КЛБ 9005. Для конструктивных элементов рекламной конструкции, на которой будет размещена исключительно социальная реклама допускается использование цветов КЛБ 6029, КЛБ 1021, КЛБ 9003.</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7. Демонстрация изображений на электронных носителях должна производиться с использованием технологии статичного изображения без использования динамических эффектов (за исключением медиафасадов, видеоэкранов, электронных и светодинамических табло). Смена изображения должна производиться не чаще одного раза в 5 секунд, скорость смены изображения не должна превышать 2 секунды. Эксплуатация конструкций, предполагающих электронную технологию смены изображений, допускается только при наличии положительного заключения по результатам независимой светотехнической экспертизы.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8. Фундаменты рекламных конструкций не должны выступать над уровнем покрытия тротуара, дорожного покрытия, грунта.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jc w:val="center"/>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Раздел III. ОБЩИЕ ТРЕБОВАНИЯ К ПОРЯДКУ</w:t>
      </w:r>
    </w:p>
    <w:p w:rsidR="00FC4CB1" w:rsidRPr="005B012E" w:rsidRDefault="00FC4CB1">
      <w:pPr>
        <w:pStyle w:val="ConsPlusTitle"/>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РАЗМЕЩЕНИЯ РЕКЛАМНЫХ КОНСТРУКЦИЙ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9. Установка рекламных конструкций на земельных участках независимо от форм собственности, а также на зданиях или ином недвижимом имуществе, находящемся в собственности Валуйского муниципального округа, допускается только в соответствии со схемой размещения рекламных конструкций, утвержденной администрацией Валуйского муниципального округа и предварительно согласованной с уполномоченным исполнительным органом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Установка и эксплуатация рекламной конструкции допускается при наличии разрешения на установку и эксплуатацию рекламной конструкции, выдаваемого в порядке, предусмотренном правовым актом администрации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 xml:space="preserve">10. Размещение рекламных конструкций в пределах улично-дорожной сети на территории Валуйского муниципального округа осуществляется в соответствии с Федеральным </w:t>
      </w:r>
      <w:hyperlink r:id="rId36">
        <w:r w:rsidRPr="005B012E">
          <w:rPr>
            <w:rFonts w:ascii="Times New Roman" w:hAnsi="Times New Roman" w:cs="Times New Roman"/>
            <w:color w:val="000000"/>
            <w:sz w:val="24"/>
            <w:szCs w:val="24"/>
          </w:rPr>
          <w:t>законом</w:t>
        </w:r>
      </w:hyperlink>
      <w:r w:rsidRPr="005B012E">
        <w:rPr>
          <w:rFonts w:ascii="Times New Roman" w:hAnsi="Times New Roman" w:cs="Times New Roman"/>
          <w:color w:val="000000"/>
          <w:sz w:val="24"/>
          <w:szCs w:val="24"/>
        </w:rPr>
        <w:t xml:space="preserve"> от 8 ноября 2007 года N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и ГОСТ Р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jc w:val="center"/>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Раздел IV. ТЕРРИТОРИАЛЬНЫЕ ТРЕБОВАНИЯ</w:t>
      </w:r>
    </w:p>
    <w:p w:rsidR="00FC4CB1" w:rsidRPr="005B012E" w:rsidRDefault="00FC4CB1">
      <w:pPr>
        <w:pStyle w:val="ConsPlusTitle"/>
        <w:jc w:val="center"/>
        <w:rPr>
          <w:rFonts w:ascii="Times New Roman" w:hAnsi="Times New Roman" w:cs="Times New Roman"/>
          <w:color w:val="000000"/>
          <w:sz w:val="24"/>
          <w:szCs w:val="24"/>
        </w:rPr>
      </w:pPr>
      <w:r w:rsidRPr="005B012E">
        <w:rPr>
          <w:rFonts w:ascii="Times New Roman" w:hAnsi="Times New Roman" w:cs="Times New Roman"/>
          <w:color w:val="000000"/>
          <w:sz w:val="24"/>
          <w:szCs w:val="24"/>
        </w:rPr>
        <w:t>К РАЗМЕЩЕНИЮ РЕКЛАМНЫХ КОНСТРУКЦИЙ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11. Территориальные требования к размещению рекламной конструкции на территории Валуйского муниципального округа применяются вне зависимости от владельца рекламной конструкции или формы собственности недвижимого имущества, к которому такая конструкция присоединена.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12. На территориях, перечисленных ниже, допускается размещение следующих видов рекламных конструкций:</w:t>
      </w:r>
    </w:p>
    <w:p w:rsidR="00FC4CB1" w:rsidRPr="005B012E" w:rsidRDefault="00FC4CB1">
      <w:pPr>
        <w:pStyle w:val="ConsPlusNormal"/>
        <w:jc w:val="both"/>
        <w:rPr>
          <w:rFonts w:ascii="Times New Roman" w:hAnsi="Times New Roman" w:cs="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628"/>
        <w:gridCol w:w="2608"/>
        <w:gridCol w:w="3231"/>
        <w:gridCol w:w="2551"/>
      </w:tblGrid>
      <w:tr w:rsidR="00FC4CB1" w:rsidRPr="00B749DB">
        <w:tc>
          <w:tcPr>
            <w:tcW w:w="628" w:type="dxa"/>
          </w:tcPr>
          <w:p w:rsidR="00FC4CB1" w:rsidRPr="00B749DB" w:rsidRDefault="00FC4CB1">
            <w:pPr>
              <w:pStyle w:val="ConsPlusNormal"/>
              <w:jc w:val="center"/>
              <w:rPr>
                <w:rFonts w:ascii="Times New Roman" w:hAnsi="Times New Roman" w:cs="Times New Roman"/>
                <w:color w:val="000000"/>
                <w:sz w:val="24"/>
                <w:szCs w:val="24"/>
              </w:rPr>
            </w:pPr>
            <w:r w:rsidRPr="00B749DB">
              <w:rPr>
                <w:rFonts w:ascii="Times New Roman" w:hAnsi="Times New Roman" w:cs="Times New Roman"/>
                <w:color w:val="000000"/>
                <w:sz w:val="24"/>
                <w:szCs w:val="24"/>
              </w:rPr>
              <w:t>N зоны</w:t>
            </w:r>
          </w:p>
        </w:tc>
        <w:tc>
          <w:tcPr>
            <w:tcW w:w="2608" w:type="dxa"/>
          </w:tcPr>
          <w:p w:rsidR="00FC4CB1" w:rsidRPr="00B749DB" w:rsidRDefault="00FC4CB1">
            <w:pPr>
              <w:pStyle w:val="ConsPlusNormal"/>
              <w:jc w:val="center"/>
              <w:rPr>
                <w:rFonts w:ascii="Times New Roman" w:hAnsi="Times New Roman" w:cs="Times New Roman"/>
                <w:color w:val="000000"/>
                <w:sz w:val="24"/>
                <w:szCs w:val="24"/>
              </w:rPr>
            </w:pPr>
            <w:r w:rsidRPr="00B749DB">
              <w:rPr>
                <w:rFonts w:ascii="Times New Roman" w:hAnsi="Times New Roman" w:cs="Times New Roman"/>
                <w:color w:val="000000"/>
                <w:sz w:val="24"/>
                <w:szCs w:val="24"/>
              </w:rPr>
              <w:t>Территория</w:t>
            </w:r>
          </w:p>
        </w:tc>
        <w:tc>
          <w:tcPr>
            <w:tcW w:w="3231" w:type="dxa"/>
          </w:tcPr>
          <w:p w:rsidR="00FC4CB1" w:rsidRPr="00B749DB" w:rsidRDefault="00FC4CB1">
            <w:pPr>
              <w:pStyle w:val="ConsPlusNormal"/>
              <w:jc w:val="center"/>
              <w:rPr>
                <w:rFonts w:ascii="Times New Roman" w:hAnsi="Times New Roman" w:cs="Times New Roman"/>
                <w:color w:val="000000"/>
                <w:sz w:val="24"/>
                <w:szCs w:val="24"/>
              </w:rPr>
            </w:pPr>
            <w:r w:rsidRPr="00B749DB">
              <w:rPr>
                <w:rFonts w:ascii="Times New Roman" w:hAnsi="Times New Roman" w:cs="Times New Roman"/>
                <w:color w:val="000000"/>
                <w:sz w:val="24"/>
                <w:szCs w:val="24"/>
              </w:rPr>
              <w:t>Допустимые виды рекламных конструкций</w:t>
            </w:r>
          </w:p>
        </w:tc>
        <w:tc>
          <w:tcPr>
            <w:tcW w:w="2551" w:type="dxa"/>
          </w:tcPr>
          <w:p w:rsidR="00FC4CB1" w:rsidRPr="00B749DB" w:rsidRDefault="00FC4CB1">
            <w:pPr>
              <w:pStyle w:val="ConsPlusNormal"/>
              <w:jc w:val="center"/>
              <w:rPr>
                <w:rFonts w:ascii="Times New Roman" w:hAnsi="Times New Roman" w:cs="Times New Roman"/>
                <w:color w:val="000000"/>
                <w:sz w:val="24"/>
                <w:szCs w:val="24"/>
              </w:rPr>
            </w:pPr>
            <w:r w:rsidRPr="00B749DB">
              <w:rPr>
                <w:rFonts w:ascii="Times New Roman" w:hAnsi="Times New Roman" w:cs="Times New Roman"/>
                <w:color w:val="000000"/>
                <w:sz w:val="24"/>
                <w:szCs w:val="24"/>
              </w:rPr>
              <w:t>Примечание</w:t>
            </w:r>
          </w:p>
        </w:tc>
      </w:tr>
      <w:tr w:rsidR="00FC4CB1" w:rsidRPr="00B749DB">
        <w:tc>
          <w:tcPr>
            <w:tcW w:w="628" w:type="dxa"/>
          </w:tcPr>
          <w:p w:rsidR="00FC4CB1" w:rsidRPr="00B749DB" w:rsidRDefault="00FC4CB1">
            <w:pPr>
              <w:pStyle w:val="ConsPlusNormal"/>
              <w:jc w:val="center"/>
              <w:rPr>
                <w:rFonts w:ascii="Times New Roman" w:hAnsi="Times New Roman" w:cs="Times New Roman"/>
                <w:color w:val="000000"/>
                <w:sz w:val="24"/>
                <w:szCs w:val="24"/>
              </w:rPr>
            </w:pPr>
            <w:r w:rsidRPr="00B749DB">
              <w:rPr>
                <w:rFonts w:ascii="Times New Roman" w:hAnsi="Times New Roman" w:cs="Times New Roman"/>
                <w:color w:val="000000"/>
                <w:sz w:val="24"/>
                <w:szCs w:val="24"/>
              </w:rPr>
              <w:t>1</w:t>
            </w:r>
          </w:p>
        </w:tc>
        <w:tc>
          <w:tcPr>
            <w:tcW w:w="2608" w:type="dxa"/>
          </w:tcPr>
          <w:p w:rsidR="00FC4CB1" w:rsidRPr="00B749DB" w:rsidRDefault="00FC4CB1">
            <w:pPr>
              <w:pStyle w:val="ConsPlusNormal"/>
              <w:jc w:val="center"/>
              <w:rPr>
                <w:rFonts w:ascii="Times New Roman" w:hAnsi="Times New Roman" w:cs="Times New Roman"/>
                <w:color w:val="000000"/>
                <w:sz w:val="24"/>
                <w:szCs w:val="24"/>
              </w:rPr>
            </w:pPr>
            <w:r w:rsidRPr="00B749DB">
              <w:rPr>
                <w:rFonts w:ascii="Times New Roman" w:hAnsi="Times New Roman" w:cs="Times New Roman"/>
                <w:color w:val="000000"/>
                <w:sz w:val="24"/>
                <w:szCs w:val="24"/>
              </w:rPr>
              <w:t>2</w:t>
            </w:r>
          </w:p>
        </w:tc>
        <w:tc>
          <w:tcPr>
            <w:tcW w:w="3231" w:type="dxa"/>
          </w:tcPr>
          <w:p w:rsidR="00FC4CB1" w:rsidRPr="00B749DB" w:rsidRDefault="00FC4CB1">
            <w:pPr>
              <w:pStyle w:val="ConsPlusNormal"/>
              <w:jc w:val="center"/>
              <w:rPr>
                <w:rFonts w:ascii="Times New Roman" w:hAnsi="Times New Roman" w:cs="Times New Roman"/>
                <w:color w:val="000000"/>
                <w:sz w:val="24"/>
                <w:szCs w:val="24"/>
              </w:rPr>
            </w:pPr>
            <w:r w:rsidRPr="00B749DB">
              <w:rPr>
                <w:rFonts w:ascii="Times New Roman" w:hAnsi="Times New Roman" w:cs="Times New Roman"/>
                <w:color w:val="000000"/>
                <w:sz w:val="24"/>
                <w:szCs w:val="24"/>
              </w:rPr>
              <w:t>3</w:t>
            </w:r>
          </w:p>
        </w:tc>
        <w:tc>
          <w:tcPr>
            <w:tcW w:w="2551" w:type="dxa"/>
          </w:tcPr>
          <w:p w:rsidR="00FC4CB1" w:rsidRPr="00B749DB" w:rsidRDefault="00FC4CB1">
            <w:pPr>
              <w:pStyle w:val="ConsPlusNormal"/>
              <w:jc w:val="center"/>
              <w:rPr>
                <w:rFonts w:ascii="Times New Roman" w:hAnsi="Times New Roman" w:cs="Times New Roman"/>
                <w:color w:val="000000"/>
                <w:sz w:val="24"/>
                <w:szCs w:val="24"/>
              </w:rPr>
            </w:pPr>
            <w:r w:rsidRPr="00B749DB">
              <w:rPr>
                <w:rFonts w:ascii="Times New Roman" w:hAnsi="Times New Roman" w:cs="Times New Roman"/>
                <w:color w:val="000000"/>
                <w:sz w:val="24"/>
                <w:szCs w:val="24"/>
              </w:rPr>
              <w:t>4</w:t>
            </w:r>
          </w:p>
        </w:tc>
      </w:tr>
      <w:tr w:rsidR="00FC4CB1" w:rsidRPr="00B749DB">
        <w:tc>
          <w:tcPr>
            <w:tcW w:w="628" w:type="dxa"/>
          </w:tcPr>
          <w:p w:rsidR="00FC4CB1" w:rsidRPr="00B749DB" w:rsidRDefault="00FC4CB1">
            <w:pPr>
              <w:pStyle w:val="ConsPlusNormal"/>
              <w:jc w:val="center"/>
              <w:rPr>
                <w:rFonts w:ascii="Times New Roman" w:hAnsi="Times New Roman" w:cs="Times New Roman"/>
                <w:color w:val="000000"/>
                <w:sz w:val="24"/>
                <w:szCs w:val="24"/>
              </w:rPr>
            </w:pPr>
            <w:r w:rsidRPr="00B749DB">
              <w:rPr>
                <w:rFonts w:ascii="Times New Roman" w:hAnsi="Times New Roman" w:cs="Times New Roman"/>
                <w:color w:val="000000"/>
                <w:sz w:val="24"/>
                <w:szCs w:val="24"/>
              </w:rPr>
              <w:t>1</w:t>
            </w:r>
          </w:p>
        </w:tc>
        <w:tc>
          <w:tcPr>
            <w:tcW w:w="2608" w:type="dxa"/>
          </w:tcPr>
          <w:p w:rsidR="00FC4CB1" w:rsidRPr="00B749DB" w:rsidRDefault="00FC4CB1">
            <w:pPr>
              <w:pStyle w:val="ConsPlusNormal"/>
              <w:jc w:val="center"/>
              <w:rPr>
                <w:rFonts w:ascii="Times New Roman" w:hAnsi="Times New Roman" w:cs="Times New Roman"/>
                <w:color w:val="000000"/>
                <w:sz w:val="24"/>
                <w:szCs w:val="24"/>
              </w:rPr>
            </w:pPr>
            <w:r w:rsidRPr="00B749DB">
              <w:rPr>
                <w:rFonts w:ascii="Times New Roman" w:hAnsi="Times New Roman" w:cs="Times New Roman"/>
                <w:color w:val="000000"/>
                <w:sz w:val="24"/>
                <w:szCs w:val="24"/>
              </w:rPr>
              <w:t>Территории особо охраняемых природных территорий (заповедники) в пределах установленных (размежеванных) границ Валуйского муниципального округа</w:t>
            </w:r>
          </w:p>
        </w:tc>
        <w:tc>
          <w:tcPr>
            <w:tcW w:w="3231" w:type="dxa"/>
          </w:tcPr>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афишные стенды</w:t>
            </w:r>
          </w:p>
        </w:tc>
        <w:tc>
          <w:tcPr>
            <w:tcW w:w="2551" w:type="dxa"/>
          </w:tcPr>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без подсвета</w:t>
            </w:r>
          </w:p>
        </w:tc>
      </w:tr>
      <w:tr w:rsidR="00FC4CB1" w:rsidRPr="00B749DB">
        <w:tc>
          <w:tcPr>
            <w:tcW w:w="628" w:type="dxa"/>
          </w:tcPr>
          <w:p w:rsidR="00FC4CB1" w:rsidRPr="00B749DB" w:rsidRDefault="00FC4CB1">
            <w:pPr>
              <w:pStyle w:val="ConsPlusNormal"/>
              <w:jc w:val="center"/>
              <w:rPr>
                <w:rFonts w:ascii="Times New Roman" w:hAnsi="Times New Roman" w:cs="Times New Roman"/>
                <w:color w:val="000000"/>
                <w:sz w:val="24"/>
                <w:szCs w:val="24"/>
              </w:rPr>
            </w:pPr>
            <w:r w:rsidRPr="00B749DB">
              <w:rPr>
                <w:rFonts w:ascii="Times New Roman" w:hAnsi="Times New Roman" w:cs="Times New Roman"/>
                <w:color w:val="000000"/>
                <w:sz w:val="24"/>
                <w:szCs w:val="24"/>
              </w:rPr>
              <w:t>2</w:t>
            </w:r>
          </w:p>
        </w:tc>
        <w:tc>
          <w:tcPr>
            <w:tcW w:w="2608" w:type="dxa"/>
          </w:tcPr>
          <w:p w:rsidR="00FC4CB1" w:rsidRPr="00B749DB" w:rsidRDefault="00FC4CB1">
            <w:pPr>
              <w:pStyle w:val="ConsPlusNormal"/>
              <w:jc w:val="center"/>
              <w:rPr>
                <w:rFonts w:ascii="Times New Roman" w:hAnsi="Times New Roman" w:cs="Times New Roman"/>
                <w:color w:val="000000"/>
                <w:sz w:val="24"/>
                <w:szCs w:val="24"/>
              </w:rPr>
            </w:pPr>
            <w:r w:rsidRPr="00B749DB">
              <w:rPr>
                <w:rFonts w:ascii="Times New Roman" w:hAnsi="Times New Roman" w:cs="Times New Roman"/>
                <w:color w:val="000000"/>
                <w:sz w:val="24"/>
                <w:szCs w:val="24"/>
              </w:rPr>
              <w:t>Территория охранных зон объектов культурного наследия. Размещение конструкций возможно при условии сохранения историко-градостроительной среды при условии согласования с министерством культуры Белгородской области</w:t>
            </w:r>
          </w:p>
        </w:tc>
        <w:tc>
          <w:tcPr>
            <w:tcW w:w="3231" w:type="dxa"/>
          </w:tcPr>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рекламные конструкции, конструктивно связанные с остановочными павильонами общественного транспорта;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сити-форматы;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тумбы;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афишные стенды</w:t>
            </w:r>
          </w:p>
        </w:tc>
        <w:tc>
          <w:tcPr>
            <w:tcW w:w="2551" w:type="dxa"/>
          </w:tcPr>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 или без подсвета;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 или без подсвета</w:t>
            </w:r>
          </w:p>
        </w:tc>
      </w:tr>
      <w:tr w:rsidR="00FC4CB1" w:rsidRPr="00B749DB">
        <w:tc>
          <w:tcPr>
            <w:tcW w:w="628" w:type="dxa"/>
          </w:tcPr>
          <w:p w:rsidR="00FC4CB1" w:rsidRPr="00B749DB" w:rsidRDefault="00FC4CB1">
            <w:pPr>
              <w:pStyle w:val="ConsPlusNormal"/>
              <w:jc w:val="center"/>
              <w:rPr>
                <w:rFonts w:ascii="Times New Roman" w:hAnsi="Times New Roman" w:cs="Times New Roman"/>
                <w:color w:val="000000"/>
                <w:sz w:val="24"/>
                <w:szCs w:val="24"/>
              </w:rPr>
            </w:pPr>
            <w:r w:rsidRPr="00B749DB">
              <w:rPr>
                <w:rFonts w:ascii="Times New Roman" w:hAnsi="Times New Roman" w:cs="Times New Roman"/>
                <w:color w:val="000000"/>
                <w:sz w:val="24"/>
                <w:szCs w:val="24"/>
              </w:rPr>
              <w:t>3</w:t>
            </w:r>
          </w:p>
        </w:tc>
        <w:tc>
          <w:tcPr>
            <w:tcW w:w="2608" w:type="dxa"/>
          </w:tcPr>
          <w:p w:rsidR="00FC4CB1" w:rsidRPr="00B749DB" w:rsidRDefault="00FC4CB1">
            <w:pPr>
              <w:pStyle w:val="ConsPlusNormal"/>
              <w:jc w:val="center"/>
              <w:rPr>
                <w:rFonts w:ascii="Times New Roman" w:hAnsi="Times New Roman" w:cs="Times New Roman"/>
                <w:color w:val="000000"/>
                <w:sz w:val="24"/>
                <w:szCs w:val="24"/>
              </w:rPr>
            </w:pPr>
            <w:r w:rsidRPr="00B749DB">
              <w:rPr>
                <w:rFonts w:ascii="Times New Roman" w:hAnsi="Times New Roman" w:cs="Times New Roman"/>
                <w:color w:val="000000"/>
                <w:sz w:val="24"/>
                <w:szCs w:val="24"/>
              </w:rPr>
              <w:t>Территория центра Валуйского муниципального округа</w:t>
            </w:r>
          </w:p>
        </w:tc>
        <w:tc>
          <w:tcPr>
            <w:tcW w:w="3231" w:type="dxa"/>
          </w:tcPr>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рекламные конструкции, конструктивно связанные с остановочными павильонами общественного транспорта;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сити-форматы;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тумбы;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пилларсы;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софтборды;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видеоэкраны, электронное табло, светодинамическое табло;</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медиафасад;</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афишные стенды;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световые (несветовые) короба;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отдельные объемные буквы и логотипы</w:t>
            </w:r>
          </w:p>
        </w:tc>
        <w:tc>
          <w:tcPr>
            <w:tcW w:w="2551" w:type="dxa"/>
          </w:tcPr>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 или без подсвета;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без подсвета;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электронные технологии смены изображения;</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электронные технологии смены изображения;</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 или без подсвета;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 или без подсвета;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 или без подсвета</w:t>
            </w:r>
          </w:p>
        </w:tc>
      </w:tr>
      <w:tr w:rsidR="00FC4CB1" w:rsidRPr="00B749DB">
        <w:tc>
          <w:tcPr>
            <w:tcW w:w="628" w:type="dxa"/>
          </w:tcPr>
          <w:p w:rsidR="00FC4CB1" w:rsidRPr="00B749DB" w:rsidRDefault="00FC4CB1">
            <w:pPr>
              <w:pStyle w:val="ConsPlusNormal"/>
              <w:jc w:val="center"/>
              <w:rPr>
                <w:rFonts w:ascii="Times New Roman" w:hAnsi="Times New Roman" w:cs="Times New Roman"/>
                <w:color w:val="000000"/>
                <w:sz w:val="24"/>
                <w:szCs w:val="24"/>
              </w:rPr>
            </w:pPr>
            <w:r w:rsidRPr="00B749DB">
              <w:rPr>
                <w:rFonts w:ascii="Times New Roman" w:hAnsi="Times New Roman" w:cs="Times New Roman"/>
                <w:color w:val="000000"/>
                <w:sz w:val="24"/>
                <w:szCs w:val="24"/>
              </w:rPr>
              <w:t>4</w:t>
            </w:r>
          </w:p>
        </w:tc>
        <w:tc>
          <w:tcPr>
            <w:tcW w:w="2608" w:type="dxa"/>
          </w:tcPr>
          <w:p w:rsidR="00FC4CB1" w:rsidRPr="00B749DB" w:rsidRDefault="00FC4CB1">
            <w:pPr>
              <w:pStyle w:val="ConsPlusNormal"/>
              <w:jc w:val="center"/>
              <w:rPr>
                <w:rFonts w:ascii="Times New Roman" w:hAnsi="Times New Roman" w:cs="Times New Roman"/>
                <w:color w:val="000000"/>
                <w:sz w:val="24"/>
                <w:szCs w:val="24"/>
              </w:rPr>
            </w:pPr>
            <w:r w:rsidRPr="00B749DB">
              <w:rPr>
                <w:rFonts w:ascii="Times New Roman" w:hAnsi="Times New Roman" w:cs="Times New Roman"/>
                <w:color w:val="000000"/>
                <w:sz w:val="24"/>
                <w:szCs w:val="24"/>
              </w:rPr>
              <w:t>Территория зон особого городского назначения (центральные магистрали, площади и пр.)</w:t>
            </w:r>
          </w:p>
        </w:tc>
        <w:tc>
          <w:tcPr>
            <w:tcW w:w="3231" w:type="dxa"/>
          </w:tcPr>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рекламные конструкции, конструктивно связанные с остановочными павильонами общественного транспорта;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сити-форматы;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ситиборды;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скроллеры;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софтборды;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тумбы;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пилларсы;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уникальные (нестандартные) рекламные конструкции, выполненные по индивидуальным проектам;</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транспаранты-перетяжки;</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медиафасады;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видеоэкраны, электронное табло, светодинамическое табло;</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афишные стенды;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световые (несветовые) короба;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отдельные объемные буквы и логотипы;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стела;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пилон</w:t>
            </w:r>
          </w:p>
        </w:tc>
        <w:tc>
          <w:tcPr>
            <w:tcW w:w="2551" w:type="dxa"/>
          </w:tcPr>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 или без подсвета;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без подсвета;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индивидуальное решение;</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без подсвета;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электронные технологии смены изображения;</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электронные технологии смены изображения;</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 или без подсвета;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 или без подсвета;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 или без подсвета;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 или без подсвета;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 или без подсвета</w:t>
            </w:r>
          </w:p>
        </w:tc>
      </w:tr>
      <w:tr w:rsidR="00FC4CB1" w:rsidRPr="00B749DB">
        <w:tc>
          <w:tcPr>
            <w:tcW w:w="628" w:type="dxa"/>
          </w:tcPr>
          <w:p w:rsidR="00FC4CB1" w:rsidRPr="00B749DB" w:rsidRDefault="00FC4CB1">
            <w:pPr>
              <w:pStyle w:val="ConsPlusNormal"/>
              <w:jc w:val="center"/>
              <w:rPr>
                <w:rFonts w:ascii="Times New Roman" w:hAnsi="Times New Roman" w:cs="Times New Roman"/>
                <w:color w:val="000000"/>
                <w:sz w:val="24"/>
                <w:szCs w:val="24"/>
              </w:rPr>
            </w:pPr>
            <w:r w:rsidRPr="00B749DB">
              <w:rPr>
                <w:rFonts w:ascii="Times New Roman" w:hAnsi="Times New Roman" w:cs="Times New Roman"/>
                <w:color w:val="000000"/>
                <w:sz w:val="24"/>
                <w:szCs w:val="24"/>
              </w:rPr>
              <w:t>5</w:t>
            </w:r>
          </w:p>
        </w:tc>
        <w:tc>
          <w:tcPr>
            <w:tcW w:w="2608" w:type="dxa"/>
          </w:tcPr>
          <w:p w:rsidR="00FC4CB1" w:rsidRPr="00B749DB" w:rsidRDefault="00FC4CB1">
            <w:pPr>
              <w:pStyle w:val="ConsPlusNormal"/>
              <w:jc w:val="center"/>
              <w:rPr>
                <w:rFonts w:ascii="Times New Roman" w:hAnsi="Times New Roman" w:cs="Times New Roman"/>
                <w:color w:val="000000"/>
                <w:sz w:val="24"/>
                <w:szCs w:val="24"/>
              </w:rPr>
            </w:pPr>
            <w:r w:rsidRPr="00B749DB">
              <w:rPr>
                <w:rFonts w:ascii="Times New Roman" w:hAnsi="Times New Roman" w:cs="Times New Roman"/>
                <w:color w:val="000000"/>
                <w:sz w:val="24"/>
                <w:szCs w:val="24"/>
              </w:rPr>
              <w:t>Магистральные улицы и дороги за пределами центра Валуйского муниципального округа</w:t>
            </w:r>
          </w:p>
        </w:tc>
        <w:tc>
          <w:tcPr>
            <w:tcW w:w="3231" w:type="dxa"/>
          </w:tcPr>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транспаранты-перетяжки;</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рекламные конструкции, конструктивно связанные с остановочными павильонами общественного транспорта;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сити-форматы;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тумбы;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пилларсы;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крышные рекламные конструкции;</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софтборды;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медиафасады;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видеоэкраны, электронное табло, светодинамическое табло;</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скроллеры;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ситиборды;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афишные стенды;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световые (несветовые) короба;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отдельные объемные буквы и логотипы;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стела;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пилон</w:t>
            </w:r>
          </w:p>
        </w:tc>
        <w:tc>
          <w:tcPr>
            <w:tcW w:w="2551" w:type="dxa"/>
          </w:tcPr>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без подсвета;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 или без подсвета;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без подсвета;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электронные технологии смены изображения;</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электронные технологии смены изображения;</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 или без подсвета;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 или без подсвета;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 или без подсвета;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 или без подсвета</w:t>
            </w:r>
          </w:p>
        </w:tc>
      </w:tr>
      <w:tr w:rsidR="00FC4CB1" w:rsidRPr="00B749DB">
        <w:tc>
          <w:tcPr>
            <w:tcW w:w="628" w:type="dxa"/>
          </w:tcPr>
          <w:p w:rsidR="00FC4CB1" w:rsidRPr="00B749DB" w:rsidRDefault="00FC4CB1">
            <w:pPr>
              <w:pStyle w:val="ConsPlusNormal"/>
              <w:jc w:val="center"/>
              <w:rPr>
                <w:rFonts w:ascii="Times New Roman" w:hAnsi="Times New Roman" w:cs="Times New Roman"/>
                <w:color w:val="000000"/>
                <w:sz w:val="24"/>
                <w:szCs w:val="24"/>
              </w:rPr>
            </w:pPr>
            <w:r w:rsidRPr="00B749DB">
              <w:rPr>
                <w:rFonts w:ascii="Times New Roman" w:hAnsi="Times New Roman" w:cs="Times New Roman"/>
                <w:color w:val="000000"/>
                <w:sz w:val="24"/>
                <w:szCs w:val="24"/>
              </w:rPr>
              <w:t>6</w:t>
            </w:r>
          </w:p>
        </w:tc>
        <w:tc>
          <w:tcPr>
            <w:tcW w:w="2608" w:type="dxa"/>
          </w:tcPr>
          <w:p w:rsidR="00FC4CB1" w:rsidRPr="00B749DB" w:rsidRDefault="00FC4CB1">
            <w:pPr>
              <w:pStyle w:val="ConsPlusNormal"/>
              <w:jc w:val="center"/>
              <w:rPr>
                <w:rFonts w:ascii="Times New Roman" w:hAnsi="Times New Roman" w:cs="Times New Roman"/>
                <w:color w:val="000000"/>
                <w:sz w:val="24"/>
                <w:szCs w:val="24"/>
              </w:rPr>
            </w:pPr>
            <w:r w:rsidRPr="00B749DB">
              <w:rPr>
                <w:rFonts w:ascii="Times New Roman" w:hAnsi="Times New Roman" w:cs="Times New Roman"/>
                <w:color w:val="000000"/>
                <w:sz w:val="24"/>
                <w:szCs w:val="24"/>
              </w:rPr>
              <w:t>Прочие территории Валуйского муниципального округа</w:t>
            </w:r>
          </w:p>
        </w:tc>
        <w:tc>
          <w:tcPr>
            <w:tcW w:w="3231" w:type="dxa"/>
          </w:tcPr>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рекламные конструкции, конструктивно связанные с остановочными павильонами общественного транспорта;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сити-форматы;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медиафасады;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видеоэкраны, электронное табло, светодинамическое табло;</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ситиборды;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скроллеры;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афишные стенды;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тумбы;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пилларсы;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световые (несветовые) короба;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отдельные объемные буквы и логотипы;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стела;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пилон</w:t>
            </w:r>
          </w:p>
        </w:tc>
        <w:tc>
          <w:tcPr>
            <w:tcW w:w="2551" w:type="dxa"/>
          </w:tcPr>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 или без подсвета;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электронные технологии смены изображения;</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электронные технологии смены изображения;</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 или без подсвета;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 или без подсвета;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 или без подсвета;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 или без подсвета;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 или без подсвета</w:t>
            </w:r>
          </w:p>
        </w:tc>
      </w:tr>
      <w:tr w:rsidR="00FC4CB1" w:rsidRPr="00B749DB">
        <w:tc>
          <w:tcPr>
            <w:tcW w:w="628" w:type="dxa"/>
          </w:tcPr>
          <w:p w:rsidR="00FC4CB1" w:rsidRPr="00B749DB" w:rsidRDefault="00FC4CB1">
            <w:pPr>
              <w:pStyle w:val="ConsPlusNormal"/>
              <w:jc w:val="center"/>
              <w:rPr>
                <w:rFonts w:ascii="Times New Roman" w:hAnsi="Times New Roman" w:cs="Times New Roman"/>
                <w:color w:val="000000"/>
                <w:sz w:val="24"/>
                <w:szCs w:val="24"/>
              </w:rPr>
            </w:pPr>
            <w:r w:rsidRPr="00B749DB">
              <w:rPr>
                <w:rFonts w:ascii="Times New Roman" w:hAnsi="Times New Roman" w:cs="Times New Roman"/>
                <w:color w:val="000000"/>
                <w:sz w:val="24"/>
                <w:szCs w:val="24"/>
              </w:rPr>
              <w:t>7</w:t>
            </w:r>
          </w:p>
        </w:tc>
        <w:tc>
          <w:tcPr>
            <w:tcW w:w="2608" w:type="dxa"/>
          </w:tcPr>
          <w:p w:rsidR="00FC4CB1" w:rsidRPr="00B749DB" w:rsidRDefault="00FC4CB1">
            <w:pPr>
              <w:pStyle w:val="ConsPlusNormal"/>
              <w:jc w:val="center"/>
              <w:rPr>
                <w:rFonts w:ascii="Times New Roman" w:hAnsi="Times New Roman" w:cs="Times New Roman"/>
                <w:color w:val="000000"/>
                <w:sz w:val="24"/>
                <w:szCs w:val="24"/>
              </w:rPr>
            </w:pPr>
            <w:r w:rsidRPr="00B749DB">
              <w:rPr>
                <w:rFonts w:ascii="Times New Roman" w:hAnsi="Times New Roman" w:cs="Times New Roman"/>
                <w:color w:val="000000"/>
                <w:sz w:val="24"/>
                <w:szCs w:val="24"/>
              </w:rPr>
              <w:t>Автомобильные дороги I - II категории за пределами границ Валуйского муниципального округа</w:t>
            </w:r>
          </w:p>
        </w:tc>
        <w:tc>
          <w:tcPr>
            <w:tcW w:w="3231" w:type="dxa"/>
          </w:tcPr>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рекламные конструкции, конструктивно связанные с остановочными павильонами общественного транспорта;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билборды;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суперборды и суперсайты;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стела;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пилон</w:t>
            </w:r>
          </w:p>
        </w:tc>
        <w:tc>
          <w:tcPr>
            <w:tcW w:w="2551" w:type="dxa"/>
          </w:tcPr>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 или без подсвета;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или внешний подсвет;</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или внешний подсвет;</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 или без подсвета;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 или без подсвета</w:t>
            </w:r>
          </w:p>
        </w:tc>
      </w:tr>
      <w:tr w:rsidR="00FC4CB1" w:rsidRPr="00B749DB">
        <w:tc>
          <w:tcPr>
            <w:tcW w:w="628" w:type="dxa"/>
          </w:tcPr>
          <w:p w:rsidR="00FC4CB1" w:rsidRPr="00B749DB" w:rsidRDefault="00FC4CB1">
            <w:pPr>
              <w:pStyle w:val="ConsPlusNormal"/>
              <w:jc w:val="center"/>
              <w:rPr>
                <w:rFonts w:ascii="Times New Roman" w:hAnsi="Times New Roman" w:cs="Times New Roman"/>
                <w:color w:val="000000"/>
                <w:sz w:val="24"/>
                <w:szCs w:val="24"/>
              </w:rPr>
            </w:pPr>
            <w:r w:rsidRPr="00B749DB">
              <w:rPr>
                <w:rFonts w:ascii="Times New Roman" w:hAnsi="Times New Roman" w:cs="Times New Roman"/>
                <w:color w:val="000000"/>
                <w:sz w:val="24"/>
                <w:szCs w:val="24"/>
              </w:rPr>
              <w:t>8</w:t>
            </w:r>
          </w:p>
        </w:tc>
        <w:tc>
          <w:tcPr>
            <w:tcW w:w="2608" w:type="dxa"/>
          </w:tcPr>
          <w:p w:rsidR="00FC4CB1" w:rsidRPr="00B749DB" w:rsidRDefault="00FC4CB1">
            <w:pPr>
              <w:pStyle w:val="ConsPlusNormal"/>
              <w:jc w:val="center"/>
              <w:rPr>
                <w:rFonts w:ascii="Times New Roman" w:hAnsi="Times New Roman" w:cs="Times New Roman"/>
                <w:color w:val="000000"/>
                <w:sz w:val="24"/>
                <w:szCs w:val="24"/>
              </w:rPr>
            </w:pPr>
            <w:r w:rsidRPr="00B749DB">
              <w:rPr>
                <w:rFonts w:ascii="Times New Roman" w:hAnsi="Times New Roman" w:cs="Times New Roman"/>
                <w:color w:val="000000"/>
                <w:sz w:val="24"/>
                <w:szCs w:val="24"/>
              </w:rPr>
              <w:t>Автомобильные дороги III - IV категории за пределами границ Валуйского муниципального округа</w:t>
            </w:r>
          </w:p>
        </w:tc>
        <w:tc>
          <w:tcPr>
            <w:tcW w:w="3231" w:type="dxa"/>
          </w:tcPr>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рекламные конструкции, конструктивно связанные с остановочными павильонами общественного транспорта;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ситиборды;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скроллеры;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билборды;</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стела;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пилон</w:t>
            </w:r>
          </w:p>
        </w:tc>
        <w:tc>
          <w:tcPr>
            <w:tcW w:w="2551" w:type="dxa"/>
          </w:tcPr>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 или без подсвета;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или внешний подсвет;</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 или без подсвета;</w:t>
            </w:r>
          </w:p>
          <w:p w:rsidR="00FC4CB1" w:rsidRPr="00B749DB" w:rsidRDefault="00FC4CB1">
            <w:pPr>
              <w:pStyle w:val="ConsPlusNormal"/>
              <w:rPr>
                <w:rFonts w:ascii="Times New Roman" w:hAnsi="Times New Roman" w:cs="Times New Roman"/>
                <w:color w:val="000000"/>
                <w:sz w:val="24"/>
                <w:szCs w:val="24"/>
              </w:rPr>
            </w:pPr>
            <w:r w:rsidRPr="00B749DB">
              <w:rPr>
                <w:rFonts w:ascii="Times New Roman" w:hAnsi="Times New Roman" w:cs="Times New Roman"/>
                <w:color w:val="000000"/>
                <w:sz w:val="24"/>
                <w:szCs w:val="24"/>
              </w:rPr>
              <w:t>- внутренний подсвет или без подсвета</w:t>
            </w:r>
          </w:p>
        </w:tc>
      </w:tr>
    </w:tbl>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13. В целях сохранения внешнего архитектурного облика на территории Валуйского муниципального округа запрещается: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 устанавливать рекламные конструкции на стационарных ограждениях архитектурных ансамблей, парков, скверов, дворовых территорий, территорий организаций, автостоянок, торговых и спортивных комплексов, перильных ограждениях, а также на ограждениях газонов;</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2) размещать рекламу в виде надписей, рисунков, нанесенных непосредственно на фасады зданий, на поверхность тротуаров, пешеходных дорожек, площадей, проезжей части автодорог;</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3) размещать в информационном поле рекламной конструкции надписи: "сдается", "здесь может быть ваша реклама", "свободное поле" и т.п.;</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4) размещать рекламные конструкции на фасадах жилых домов, иных зданий и сооружений (за исключением медиафасадов, крышных рекламных конструкций в виде отдельных букв и логотипов и в виде плоской панели, а также рекламных конструкций в виде отдельных букв и логотипов), сооружениях инженерной инфраструктуры.</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Требования данного пункта не распространяются на крупные торговые центры и торгово-офисные здания.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14. Устранение повреждений рекламных конструкций и их информационных полей осуществляется владельцами рекламных конструкций в течение 10 дней со дня повреждения.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Устранение повреждений рекламных материалов, размещенных на рекламных конструкциях, осуществляется владельцами рекламных конструкций в течение суток.</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15. Контроль за выполнением требований к размещению рекламных конструкций, а также выявление рекламных конструкций, не соответствующих требованиям настоящих Правил, осуществляется уполномоченным органом администрации Валуйского муниципального округа.</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16. Демонтаж рекламных конструкций, не соответствующих законодательству и требованиям настоящих Правил, осуществляется в порядке, установленном нормативным правовым актом администрации Валуйского муниципального округа.</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Title"/>
        <w:jc w:val="center"/>
        <w:outlineLvl w:val="2"/>
        <w:rPr>
          <w:rFonts w:ascii="Times New Roman" w:hAnsi="Times New Roman" w:cs="Times New Roman"/>
          <w:color w:val="000000"/>
          <w:sz w:val="24"/>
          <w:szCs w:val="24"/>
        </w:rPr>
      </w:pPr>
      <w:r w:rsidRPr="005B012E">
        <w:rPr>
          <w:rFonts w:ascii="Times New Roman" w:hAnsi="Times New Roman" w:cs="Times New Roman"/>
          <w:color w:val="000000"/>
          <w:sz w:val="24"/>
          <w:szCs w:val="24"/>
        </w:rPr>
        <w:t>Раздел V. ОСОБЕННОСТИ ЭКСПЛУАТАЦИИ РЕКЛАМНЫХ КОНСТРУКЦИЙ</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17. Эксплуатация рекламных конструкций не должна нарушать требования соответствующих санитарных норм и правил (в том числе требований к освещенности, электромагнитному излучению и пр.).</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18. При использовании источников света, установленных отдельно от рекламной конструкции, крепления светильников должны быть закрыты декоративными элементами.</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19. Включение подсветки информационного поля рекламной конструкции должно осуществляться в соответствии с графиком режима работы уличного освещения.</w:t>
      </w:r>
    </w:p>
    <w:p w:rsidR="00FC4CB1" w:rsidRPr="005B012E" w:rsidRDefault="00FC4CB1">
      <w:pPr>
        <w:pStyle w:val="ConsPlusNormal"/>
        <w:spacing w:before="220"/>
        <w:ind w:firstLine="540"/>
        <w:jc w:val="both"/>
        <w:rPr>
          <w:rFonts w:ascii="Times New Roman" w:hAnsi="Times New Roman" w:cs="Times New Roman"/>
          <w:color w:val="000000"/>
          <w:sz w:val="24"/>
          <w:szCs w:val="24"/>
        </w:rPr>
      </w:pPr>
      <w:r w:rsidRPr="005B012E">
        <w:rPr>
          <w:rFonts w:ascii="Times New Roman" w:hAnsi="Times New Roman" w:cs="Times New Roman"/>
          <w:color w:val="000000"/>
          <w:sz w:val="24"/>
          <w:szCs w:val="24"/>
        </w:rPr>
        <w:t>Яркость работы медиафасадов, видеоэкранов, электронных и статодинамических табло регулируется в зависимости от погодных условий: в дневное время суток указанные рекламные конструкции работают до 95% яркости, в вечернее время суток яркость их работы снижается от 15% до 4%.</w:t>
      </w: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jc w:val="both"/>
        <w:rPr>
          <w:rFonts w:ascii="Times New Roman" w:hAnsi="Times New Roman" w:cs="Times New Roman"/>
          <w:color w:val="000000"/>
          <w:sz w:val="24"/>
          <w:szCs w:val="24"/>
        </w:rPr>
      </w:pPr>
    </w:p>
    <w:p w:rsidR="00FC4CB1" w:rsidRPr="005B012E" w:rsidRDefault="00FC4CB1">
      <w:pPr>
        <w:pStyle w:val="ConsPlusNormal"/>
        <w:pBdr>
          <w:bottom w:val="single" w:sz="6" w:space="0" w:color="auto"/>
        </w:pBdr>
        <w:spacing w:before="100" w:after="100"/>
        <w:jc w:val="both"/>
        <w:rPr>
          <w:rFonts w:ascii="Times New Roman" w:hAnsi="Times New Roman" w:cs="Times New Roman"/>
          <w:color w:val="000000"/>
          <w:sz w:val="24"/>
          <w:szCs w:val="24"/>
        </w:rPr>
      </w:pPr>
    </w:p>
    <w:p w:rsidR="00FC4CB1" w:rsidRPr="005B012E" w:rsidRDefault="00FC4CB1">
      <w:pPr>
        <w:rPr>
          <w:rFonts w:ascii="Times New Roman" w:hAnsi="Times New Roman"/>
          <w:color w:val="000000"/>
          <w:sz w:val="24"/>
          <w:szCs w:val="24"/>
        </w:rPr>
      </w:pPr>
    </w:p>
    <w:sectPr w:rsidR="00FC4CB1" w:rsidRPr="005B012E" w:rsidSect="00505A18">
      <w:footerReference w:type="default" r:id="rId3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4CB1" w:rsidRDefault="00FC4CB1" w:rsidP="009B6FD1">
      <w:pPr>
        <w:spacing w:after="0" w:line="240" w:lineRule="auto"/>
      </w:pPr>
      <w:r>
        <w:separator/>
      </w:r>
    </w:p>
  </w:endnote>
  <w:endnote w:type="continuationSeparator" w:id="0">
    <w:p w:rsidR="00FC4CB1" w:rsidRDefault="00FC4CB1" w:rsidP="009B6F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CB1" w:rsidRDefault="00FC4CB1">
    <w:pPr>
      <w:pStyle w:val="Footer"/>
      <w:jc w:val="right"/>
    </w:pPr>
    <w:fldSimple w:instr="PAGE   \* MERGEFORMAT">
      <w:r>
        <w:rPr>
          <w:noProof/>
        </w:rPr>
        <w:t>162</w:t>
      </w:r>
    </w:fldSimple>
  </w:p>
  <w:p w:rsidR="00FC4CB1" w:rsidRDefault="00FC4C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4CB1" w:rsidRDefault="00FC4CB1" w:rsidP="009B6FD1">
      <w:pPr>
        <w:spacing w:after="0" w:line="240" w:lineRule="auto"/>
      </w:pPr>
      <w:r>
        <w:separator/>
      </w:r>
    </w:p>
  </w:footnote>
  <w:footnote w:type="continuationSeparator" w:id="0">
    <w:p w:rsidR="00FC4CB1" w:rsidRDefault="00FC4CB1" w:rsidP="009B6FD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453EF"/>
    <w:rsid w:val="000D4711"/>
    <w:rsid w:val="000F2F86"/>
    <w:rsid w:val="0013109A"/>
    <w:rsid w:val="00132411"/>
    <w:rsid w:val="001453EF"/>
    <w:rsid w:val="0019063F"/>
    <w:rsid w:val="001E33BD"/>
    <w:rsid w:val="00200CA0"/>
    <w:rsid w:val="00211CAA"/>
    <w:rsid w:val="00217A61"/>
    <w:rsid w:val="002412FA"/>
    <w:rsid w:val="002D29D8"/>
    <w:rsid w:val="002D37C1"/>
    <w:rsid w:val="00321405"/>
    <w:rsid w:val="00325721"/>
    <w:rsid w:val="0035231E"/>
    <w:rsid w:val="003A0745"/>
    <w:rsid w:val="0040206F"/>
    <w:rsid w:val="00424CE3"/>
    <w:rsid w:val="004409B6"/>
    <w:rsid w:val="004427DE"/>
    <w:rsid w:val="004436F2"/>
    <w:rsid w:val="0049765A"/>
    <w:rsid w:val="004B65B1"/>
    <w:rsid w:val="004E2560"/>
    <w:rsid w:val="004F4B0B"/>
    <w:rsid w:val="005059E4"/>
    <w:rsid w:val="00505A18"/>
    <w:rsid w:val="00513D27"/>
    <w:rsid w:val="00565354"/>
    <w:rsid w:val="005715AF"/>
    <w:rsid w:val="0059728A"/>
    <w:rsid w:val="005B012E"/>
    <w:rsid w:val="005F1FEA"/>
    <w:rsid w:val="00617297"/>
    <w:rsid w:val="00630F19"/>
    <w:rsid w:val="00662BC3"/>
    <w:rsid w:val="006710AB"/>
    <w:rsid w:val="006B36E7"/>
    <w:rsid w:val="00717850"/>
    <w:rsid w:val="007340B0"/>
    <w:rsid w:val="00737BB2"/>
    <w:rsid w:val="00742493"/>
    <w:rsid w:val="007804F9"/>
    <w:rsid w:val="007A3843"/>
    <w:rsid w:val="00813AFA"/>
    <w:rsid w:val="00834A64"/>
    <w:rsid w:val="00890DD3"/>
    <w:rsid w:val="00905613"/>
    <w:rsid w:val="00905BA0"/>
    <w:rsid w:val="009824DA"/>
    <w:rsid w:val="0098725C"/>
    <w:rsid w:val="009B6FD1"/>
    <w:rsid w:val="00A034BE"/>
    <w:rsid w:val="00A21010"/>
    <w:rsid w:val="00A22037"/>
    <w:rsid w:val="00A27757"/>
    <w:rsid w:val="00A30BD9"/>
    <w:rsid w:val="00A8457D"/>
    <w:rsid w:val="00AA44E6"/>
    <w:rsid w:val="00AC54AC"/>
    <w:rsid w:val="00AC63CB"/>
    <w:rsid w:val="00AE630A"/>
    <w:rsid w:val="00B12381"/>
    <w:rsid w:val="00B749DB"/>
    <w:rsid w:val="00B94A16"/>
    <w:rsid w:val="00B97979"/>
    <w:rsid w:val="00BE7B6F"/>
    <w:rsid w:val="00C95D93"/>
    <w:rsid w:val="00CC5F8E"/>
    <w:rsid w:val="00CE4E39"/>
    <w:rsid w:val="00CF2CA0"/>
    <w:rsid w:val="00D063F3"/>
    <w:rsid w:val="00D165FC"/>
    <w:rsid w:val="00D4118E"/>
    <w:rsid w:val="00DE33C6"/>
    <w:rsid w:val="00E46BBB"/>
    <w:rsid w:val="00E4781C"/>
    <w:rsid w:val="00E769BC"/>
    <w:rsid w:val="00E91190"/>
    <w:rsid w:val="00EB0C1D"/>
    <w:rsid w:val="00EE76D4"/>
    <w:rsid w:val="00F0508F"/>
    <w:rsid w:val="00F20713"/>
    <w:rsid w:val="00F62BF5"/>
    <w:rsid w:val="00F70EFD"/>
    <w:rsid w:val="00F93264"/>
    <w:rsid w:val="00FC4CB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D27"/>
    <w:pPr>
      <w:spacing w:after="160" w:line="259" w:lineRule="auto"/>
    </w:pPr>
    <w:rPr>
      <w:lang w:eastAsia="en-US"/>
    </w:rPr>
  </w:style>
  <w:style w:type="paragraph" w:styleId="Heading2">
    <w:name w:val="heading 2"/>
    <w:basedOn w:val="Normal"/>
    <w:link w:val="Heading2Char"/>
    <w:uiPriority w:val="99"/>
    <w:qFormat/>
    <w:rsid w:val="00513D27"/>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513D27"/>
    <w:rPr>
      <w:rFonts w:ascii="Times New Roman" w:hAnsi="Times New Roman" w:cs="Times New Roman"/>
      <w:b/>
      <w:bCs/>
      <w:sz w:val="36"/>
      <w:szCs w:val="36"/>
      <w:lang w:eastAsia="ru-RU"/>
    </w:rPr>
  </w:style>
  <w:style w:type="paragraph" w:customStyle="1" w:styleId="ConsPlusNormal">
    <w:name w:val="ConsPlusNormal"/>
    <w:uiPriority w:val="99"/>
    <w:rsid w:val="001453EF"/>
    <w:pPr>
      <w:widowControl w:val="0"/>
      <w:autoSpaceDE w:val="0"/>
      <w:autoSpaceDN w:val="0"/>
    </w:pPr>
    <w:rPr>
      <w:rFonts w:eastAsia="Times New Roman" w:cs="Calibri"/>
    </w:rPr>
  </w:style>
  <w:style w:type="paragraph" w:customStyle="1" w:styleId="ConsPlusNonformat">
    <w:name w:val="ConsPlusNonformat"/>
    <w:uiPriority w:val="99"/>
    <w:rsid w:val="001453EF"/>
    <w:pPr>
      <w:widowControl w:val="0"/>
      <w:autoSpaceDE w:val="0"/>
      <w:autoSpaceDN w:val="0"/>
    </w:pPr>
    <w:rPr>
      <w:rFonts w:ascii="Courier New" w:eastAsia="Times New Roman" w:hAnsi="Courier New" w:cs="Courier New"/>
      <w:sz w:val="20"/>
    </w:rPr>
  </w:style>
  <w:style w:type="paragraph" w:customStyle="1" w:styleId="ConsPlusTitle">
    <w:name w:val="ConsPlusTitle"/>
    <w:uiPriority w:val="99"/>
    <w:rsid w:val="001453EF"/>
    <w:pPr>
      <w:widowControl w:val="0"/>
      <w:autoSpaceDE w:val="0"/>
      <w:autoSpaceDN w:val="0"/>
    </w:pPr>
    <w:rPr>
      <w:rFonts w:eastAsia="Times New Roman" w:cs="Calibri"/>
      <w:b/>
    </w:rPr>
  </w:style>
  <w:style w:type="paragraph" w:customStyle="1" w:styleId="ConsPlusCell">
    <w:name w:val="ConsPlusCell"/>
    <w:uiPriority w:val="99"/>
    <w:rsid w:val="001453EF"/>
    <w:pPr>
      <w:widowControl w:val="0"/>
      <w:autoSpaceDE w:val="0"/>
      <w:autoSpaceDN w:val="0"/>
    </w:pPr>
    <w:rPr>
      <w:rFonts w:ascii="Courier New" w:eastAsia="Times New Roman" w:hAnsi="Courier New" w:cs="Courier New"/>
      <w:sz w:val="20"/>
    </w:rPr>
  </w:style>
  <w:style w:type="paragraph" w:customStyle="1" w:styleId="ConsPlusDocList">
    <w:name w:val="ConsPlusDocList"/>
    <w:uiPriority w:val="99"/>
    <w:rsid w:val="001453EF"/>
    <w:pPr>
      <w:widowControl w:val="0"/>
      <w:autoSpaceDE w:val="0"/>
      <w:autoSpaceDN w:val="0"/>
    </w:pPr>
    <w:rPr>
      <w:rFonts w:eastAsia="Times New Roman" w:cs="Calibri"/>
    </w:rPr>
  </w:style>
  <w:style w:type="paragraph" w:customStyle="1" w:styleId="ConsPlusTitlePage">
    <w:name w:val="ConsPlusTitlePage"/>
    <w:uiPriority w:val="99"/>
    <w:rsid w:val="001453EF"/>
    <w:pPr>
      <w:widowControl w:val="0"/>
      <w:autoSpaceDE w:val="0"/>
      <w:autoSpaceDN w:val="0"/>
    </w:pPr>
    <w:rPr>
      <w:rFonts w:ascii="Tahoma" w:eastAsia="Times New Roman" w:hAnsi="Tahoma" w:cs="Tahoma"/>
      <w:sz w:val="20"/>
    </w:rPr>
  </w:style>
  <w:style w:type="paragraph" w:customStyle="1" w:styleId="ConsPlusJurTerm">
    <w:name w:val="ConsPlusJurTerm"/>
    <w:uiPriority w:val="99"/>
    <w:rsid w:val="001453EF"/>
    <w:pPr>
      <w:widowControl w:val="0"/>
      <w:autoSpaceDE w:val="0"/>
      <w:autoSpaceDN w:val="0"/>
    </w:pPr>
    <w:rPr>
      <w:rFonts w:ascii="Tahoma" w:eastAsia="Times New Roman" w:hAnsi="Tahoma" w:cs="Tahoma"/>
      <w:sz w:val="26"/>
    </w:rPr>
  </w:style>
  <w:style w:type="paragraph" w:customStyle="1" w:styleId="ConsPlusTextList">
    <w:name w:val="ConsPlusTextList"/>
    <w:uiPriority w:val="99"/>
    <w:rsid w:val="001453EF"/>
    <w:pPr>
      <w:widowControl w:val="0"/>
      <w:autoSpaceDE w:val="0"/>
      <w:autoSpaceDN w:val="0"/>
    </w:pPr>
    <w:rPr>
      <w:rFonts w:ascii="Arial" w:eastAsia="Times New Roman" w:hAnsi="Arial" w:cs="Arial"/>
      <w:sz w:val="20"/>
    </w:rPr>
  </w:style>
  <w:style w:type="paragraph" w:styleId="Header">
    <w:name w:val="header"/>
    <w:basedOn w:val="Normal"/>
    <w:link w:val="HeaderChar"/>
    <w:uiPriority w:val="99"/>
    <w:rsid w:val="009B6FD1"/>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9B6FD1"/>
    <w:rPr>
      <w:rFonts w:cs="Times New Roman"/>
    </w:rPr>
  </w:style>
  <w:style w:type="paragraph" w:styleId="Footer">
    <w:name w:val="footer"/>
    <w:basedOn w:val="Normal"/>
    <w:link w:val="FooterChar"/>
    <w:uiPriority w:val="99"/>
    <w:rsid w:val="009B6FD1"/>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9B6FD1"/>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926&amp;dst=2105" TargetMode="External"/><Relationship Id="rId13" Type="http://schemas.openxmlformats.org/officeDocument/2006/relationships/hyperlink" Target="https://login.consultant.ru/link/?req=doc&amp;base=LAW&amp;n=494631" TargetMode="External"/><Relationship Id="rId18" Type="http://schemas.openxmlformats.org/officeDocument/2006/relationships/hyperlink" Target="https://login.consultant.ru/link/?req=doc&amp;base=LAW&amp;n=493265&amp;dst=100015" TargetMode="External"/><Relationship Id="rId26" Type="http://schemas.openxmlformats.org/officeDocument/2006/relationships/hyperlink" Target="https://login.consultant.ru/link/?req=doc&amp;base=LAW&amp;n=454103"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login.consultant.ru/link/?req=doc&amp;base=LAW&amp;n=494926" TargetMode="External"/><Relationship Id="rId34" Type="http://schemas.openxmlformats.org/officeDocument/2006/relationships/hyperlink" Target="https://login.consultant.ru/link/?req=doc&amp;base=LAW&amp;n=494926" TargetMode="External"/><Relationship Id="rId7" Type="http://schemas.openxmlformats.org/officeDocument/2006/relationships/hyperlink" Target="https://login.consultant.ru/link/?req=doc&amp;base=LAW&amp;n=497804&amp;dst=4" TargetMode="External"/><Relationship Id="rId12" Type="http://schemas.openxmlformats.org/officeDocument/2006/relationships/hyperlink" Target="https://login.consultant.ru/link/?req=doc&amp;base=LAW&amp;n=494620" TargetMode="External"/><Relationship Id="rId17" Type="http://schemas.openxmlformats.org/officeDocument/2006/relationships/hyperlink" Target="https://login.consultant.ru/link/?req=doc&amp;base=LAW&amp;n=482748" TargetMode="External"/><Relationship Id="rId25" Type="http://schemas.openxmlformats.org/officeDocument/2006/relationships/hyperlink" Target="https://login.consultant.ru/link/?req=doc&amp;base=LAW&amp;n=481354" TargetMode="External"/><Relationship Id="rId33" Type="http://schemas.openxmlformats.org/officeDocument/2006/relationships/hyperlink" Target="https://login.consultant.ru/link/?req=doc&amp;base=LAW&amp;n=378331"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RLAW404&amp;n=101941&amp;dst=101753" TargetMode="External"/><Relationship Id="rId20" Type="http://schemas.openxmlformats.org/officeDocument/2006/relationships/hyperlink" Target="https://login.consultant.ru/link/?req=doc&amp;base=LAW&amp;n=489344&amp;dst=252" TargetMode="External"/><Relationship Id="rId29" Type="http://schemas.openxmlformats.org/officeDocument/2006/relationships/hyperlink" Target="https://login.consultant.ru/link/?req=doc&amp;base=LAW&amp;n=493265&amp;dst=100015" TargetMode="External"/><Relationship Id="rId1" Type="http://schemas.openxmlformats.org/officeDocument/2006/relationships/styles" Target="styles.xml"/><Relationship Id="rId6" Type="http://schemas.openxmlformats.org/officeDocument/2006/relationships/hyperlink" Target="https://login.consultant.ru/link/?req=doc&amp;base=LAW&amp;n=2875" TargetMode="External"/><Relationship Id="rId11" Type="http://schemas.openxmlformats.org/officeDocument/2006/relationships/hyperlink" Target="https://login.consultant.ru/link/?req=doc&amp;base=LAW&amp;n=480999&amp;dst=1002" TargetMode="External"/><Relationship Id="rId24" Type="http://schemas.openxmlformats.org/officeDocument/2006/relationships/hyperlink" Target="https://login.consultant.ru/link/?req=doc&amp;base=LAW&amp;n=481354" TargetMode="External"/><Relationship Id="rId32" Type="http://schemas.openxmlformats.org/officeDocument/2006/relationships/hyperlink" Target="https://login.consultant.ru/link/?req=doc&amp;base=LAW&amp;n=493265&amp;dst=100015" TargetMode="External"/><Relationship Id="rId37"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login.consultant.ru/link/?req=doc&amp;base=RLAW404&amp;n=65795" TargetMode="External"/><Relationship Id="rId23" Type="http://schemas.openxmlformats.org/officeDocument/2006/relationships/hyperlink" Target="https://login.consultant.ru/link/?req=doc&amp;base=LAW&amp;n=482748" TargetMode="External"/><Relationship Id="rId28" Type="http://schemas.openxmlformats.org/officeDocument/2006/relationships/hyperlink" Target="https://login.consultant.ru/link/?req=doc&amp;base=LAW&amp;n=493265&amp;dst=100015" TargetMode="External"/><Relationship Id="rId36" Type="http://schemas.openxmlformats.org/officeDocument/2006/relationships/hyperlink" Target="https://login.consultant.ru/link/?req=doc&amp;base=LAW&amp;n=494619" TargetMode="External"/><Relationship Id="rId10" Type="http://schemas.openxmlformats.org/officeDocument/2006/relationships/hyperlink" Target="https://login.consultant.ru/link/?req=doc&amp;base=LAW&amp;n=494972" TargetMode="External"/><Relationship Id="rId19" Type="http://schemas.openxmlformats.org/officeDocument/2006/relationships/hyperlink" Target="https://login.consultant.ru/link/?req=doc&amp;base=LAW&amp;n=494926" TargetMode="External"/><Relationship Id="rId31" Type="http://schemas.openxmlformats.org/officeDocument/2006/relationships/hyperlink" Target="https://login.consultant.ru/link/?req=doc&amp;base=LAW&amp;n=493265&amp;dst=100015" TargetMode="External"/><Relationship Id="rId4" Type="http://schemas.openxmlformats.org/officeDocument/2006/relationships/footnotes" Target="footnotes.xml"/><Relationship Id="rId9" Type="http://schemas.openxmlformats.org/officeDocument/2006/relationships/hyperlink" Target="https://login.consultant.ru/link/?req=doc&amp;base=LAW&amp;n=481376" TargetMode="External"/><Relationship Id="rId14" Type="http://schemas.openxmlformats.org/officeDocument/2006/relationships/hyperlink" Target="https://login.consultant.ru/link/?req=doc&amp;base=LAW&amp;n=471223" TargetMode="External"/><Relationship Id="rId22" Type="http://schemas.openxmlformats.org/officeDocument/2006/relationships/hyperlink" Target="https://login.consultant.ru/link/?req=doc&amp;base=LAW&amp;n=494926" TargetMode="External"/><Relationship Id="rId27" Type="http://schemas.openxmlformats.org/officeDocument/2006/relationships/hyperlink" Target="https://login.consultant.ru/link/?req=doc&amp;base=LAW&amp;n=330206&amp;dst=100008" TargetMode="External"/><Relationship Id="rId30" Type="http://schemas.openxmlformats.org/officeDocument/2006/relationships/hyperlink" Target="https://login.consultant.ru/link/?req=doc&amp;base=LAW&amp;n=493265&amp;dst=100015" TargetMode="External"/><Relationship Id="rId35" Type="http://schemas.openxmlformats.org/officeDocument/2006/relationships/hyperlink" Target="https://login.consultant.ru/link/?req=doc&amp;base=RLAW404&amp;n=657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1272</TotalTime>
  <Pages>167</Pages>
  <Words>-32766</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АдмКомиссия1</dc:creator>
  <cp:keywords/>
  <dc:description/>
  <cp:lastModifiedBy>МунСовет</cp:lastModifiedBy>
  <cp:revision>61</cp:revision>
  <dcterms:created xsi:type="dcterms:W3CDTF">2025-02-19T05:46:00Z</dcterms:created>
  <dcterms:modified xsi:type="dcterms:W3CDTF">2026-08-31T08:01:00Z</dcterms:modified>
</cp:coreProperties>
</file>