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A2" w:rsidRDefault="00106DA2" w:rsidP="00106DA2">
      <w:pPr>
        <w:jc w:val="center"/>
        <w:rPr>
          <w:b/>
        </w:rPr>
      </w:pPr>
      <w:r>
        <w:rPr>
          <w:b/>
          <w:noProof/>
        </w:rPr>
        <w:drawing>
          <wp:inline distT="0" distB="0" distL="114300" distR="114300">
            <wp:extent cx="589915" cy="668020"/>
            <wp:effectExtent l="0" t="0" r="4445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A2" w:rsidRDefault="00106DA2" w:rsidP="00106DA2">
      <w:pPr>
        <w:jc w:val="center"/>
        <w:rPr>
          <w:rFonts w:ascii="Arial" w:hAnsi="Arial" w:cs="Arial"/>
          <w:b/>
        </w:rPr>
      </w:pPr>
    </w:p>
    <w:p w:rsidR="00106DA2" w:rsidRDefault="00106DA2" w:rsidP="00106DA2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 Е Л Г О Р О Д С К А Я  О Б Л А С Т Ь</w:t>
      </w:r>
    </w:p>
    <w:p w:rsidR="00106DA2" w:rsidRDefault="00106DA2" w:rsidP="00106DA2">
      <w:pPr>
        <w:ind w:left="-142"/>
        <w:jc w:val="center"/>
        <w:rPr>
          <w:rFonts w:ascii="Arial" w:hAnsi="Arial" w:cs="Arial"/>
          <w:b/>
        </w:rPr>
      </w:pPr>
    </w:p>
    <w:p w:rsidR="00106DA2" w:rsidRDefault="00106DA2" w:rsidP="00106DA2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АДМИНИСТРАЦИЯ ВАЛУЙСКОГО МУНИЦИПАЛЬНОГО ОКРУГА</w:t>
      </w:r>
    </w:p>
    <w:p w:rsidR="00106DA2" w:rsidRDefault="00106DA2" w:rsidP="00106DA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106DA2" w:rsidRDefault="00106DA2" w:rsidP="00106DA2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106DA2" w:rsidRDefault="00106DA2" w:rsidP="00106DA2">
      <w:pPr>
        <w:jc w:val="center"/>
        <w:rPr>
          <w:rFonts w:ascii="Arial" w:hAnsi="Arial" w:cs="Arial"/>
          <w:b/>
          <w:sz w:val="17"/>
          <w:szCs w:val="17"/>
        </w:rPr>
      </w:pPr>
    </w:p>
    <w:p w:rsidR="00106DA2" w:rsidRPr="00A57F53" w:rsidRDefault="00106DA2" w:rsidP="00106DA2">
      <w:pPr>
        <w:rPr>
          <w:rFonts w:ascii="Arial" w:hAnsi="Arial" w:cs="Arial"/>
          <w:b/>
          <w:sz w:val="24"/>
          <w:szCs w:val="24"/>
          <w:u w:val="single"/>
        </w:rPr>
      </w:pPr>
      <w:r w:rsidRPr="006529EF">
        <w:rPr>
          <w:rFonts w:ascii="Arial" w:hAnsi="Arial" w:cs="Arial"/>
          <w:b/>
          <w:sz w:val="24"/>
          <w:szCs w:val="24"/>
          <w:u w:val="single"/>
        </w:rPr>
        <w:t>«</w:t>
      </w:r>
      <w:r>
        <w:rPr>
          <w:rFonts w:ascii="Arial" w:hAnsi="Arial" w:cs="Arial"/>
          <w:b/>
          <w:sz w:val="24"/>
          <w:szCs w:val="24"/>
          <w:u w:val="single"/>
        </w:rPr>
        <w:t xml:space="preserve"> 25</w:t>
      </w:r>
      <w:r w:rsidRPr="006529EF">
        <w:rPr>
          <w:rFonts w:ascii="Arial" w:hAnsi="Arial" w:cs="Arial"/>
          <w:b/>
          <w:sz w:val="24"/>
          <w:szCs w:val="24"/>
          <w:u w:val="single"/>
        </w:rPr>
        <w:t>»</w:t>
      </w:r>
      <w:r>
        <w:rPr>
          <w:rFonts w:ascii="Arial" w:hAnsi="Arial" w:cs="Arial"/>
          <w:b/>
          <w:sz w:val="24"/>
          <w:szCs w:val="24"/>
          <w:u w:val="single"/>
        </w:rPr>
        <w:t xml:space="preserve"> сентября</w:t>
      </w:r>
      <w:r w:rsidRPr="006529EF">
        <w:rPr>
          <w:rFonts w:ascii="Arial" w:hAnsi="Arial" w:cs="Arial"/>
          <w:b/>
          <w:sz w:val="24"/>
          <w:szCs w:val="24"/>
          <w:u w:val="single"/>
        </w:rPr>
        <w:t>202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6529EF">
        <w:rPr>
          <w:rFonts w:ascii="Arial" w:hAnsi="Arial" w:cs="Arial"/>
          <w:b/>
          <w:sz w:val="24"/>
          <w:szCs w:val="24"/>
          <w:u w:val="single"/>
        </w:rPr>
        <w:t>г.</w:t>
      </w:r>
      <w:r>
        <w:rPr>
          <w:rFonts w:ascii="Arial" w:hAnsi="Arial" w:cs="Arial"/>
          <w:b/>
          <w:sz w:val="18"/>
          <w:szCs w:val="18"/>
        </w:rPr>
        <w:t xml:space="preserve">№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_1236_</w:t>
      </w:r>
    </w:p>
    <w:p w:rsidR="00106DA2" w:rsidRDefault="00106DA2" w:rsidP="00106DA2">
      <w:pPr>
        <w:rPr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Fonts w:eastAsia="Times New Roman"/>
          <w:b/>
          <w:sz w:val="28"/>
          <w:szCs w:val="28"/>
        </w:rPr>
        <w:t xml:space="preserve">Порядка разработки и утверждения административных регламентов предоставления муниципальных услуг </w:t>
      </w: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>Валуйскогомуниципального округа</w:t>
      </w:r>
    </w:p>
    <w:p w:rsidR="00106DA2" w:rsidRDefault="00106DA2" w:rsidP="00106DA2">
      <w:pPr>
        <w:spacing w:line="300" w:lineRule="auto"/>
        <w:jc w:val="both"/>
        <w:rPr>
          <w:b/>
          <w:sz w:val="28"/>
          <w:szCs w:val="28"/>
        </w:rPr>
      </w:pPr>
    </w:p>
    <w:p w:rsidR="00106DA2" w:rsidRPr="005C5ECD" w:rsidRDefault="00106DA2" w:rsidP="00106DA2">
      <w:pPr>
        <w:suppressAutoHyphens/>
        <w:autoSpaceDE w:val="0"/>
        <w:autoSpaceDN w:val="0"/>
        <w:adjustRightInd w:val="0"/>
        <w:ind w:firstLine="709"/>
        <w:jc w:val="both"/>
        <w:rPr>
          <w:rStyle w:val="aa"/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Вцелях   реализации   Федерального закона от 27 июля 2010года № 210-ФЗ «Об организации</w:t>
      </w:r>
      <w:r>
        <w:rPr>
          <w:rFonts w:eastAsia="Times New Roman"/>
          <w:sz w:val="28"/>
          <w:szCs w:val="28"/>
        </w:rPr>
        <w:tab/>
        <w:t>предоставления государственных и муниципальных услуг», постановления Правительства Белгородской области от 18 июля 2022 года № 431-пп «О порядке разработки и утверждения административных регламентов предоставления государственных услуг на территории Белгород</w:t>
      </w:r>
      <w:r w:rsidRPr="005C5ECD">
        <w:rPr>
          <w:rFonts w:eastAsia="Times New Roman"/>
          <w:sz w:val="28"/>
          <w:szCs w:val="28"/>
        </w:rPr>
        <w:t xml:space="preserve">ской </w:t>
      </w:r>
      <w:r w:rsidRPr="005C5ECD">
        <w:rPr>
          <w:rStyle w:val="aa"/>
          <w:rFonts w:eastAsia="Calibri"/>
          <w:sz w:val="28"/>
          <w:szCs w:val="28"/>
        </w:rPr>
        <w:t xml:space="preserve">области», </w:t>
      </w:r>
      <w:r w:rsidRPr="005C5ECD">
        <w:rPr>
          <w:rStyle w:val="aa"/>
          <w:rFonts w:eastAsia="Calibri"/>
          <w:b/>
          <w:sz w:val="28"/>
          <w:szCs w:val="28"/>
        </w:rPr>
        <w:t>п о с т а н о в л я ю:</w:t>
      </w:r>
    </w:p>
    <w:p w:rsidR="00106DA2" w:rsidRPr="005C5ECD" w:rsidRDefault="00106DA2" w:rsidP="00106DA2">
      <w:pPr>
        <w:pStyle w:val="a9"/>
        <w:numPr>
          <w:ilvl w:val="0"/>
          <w:numId w:val="1"/>
        </w:numPr>
        <w:suppressAutoHyphens/>
        <w:autoSpaceDE w:val="0"/>
        <w:autoSpaceDN w:val="0"/>
        <w:adjustRightInd w:val="0"/>
        <w:ind w:firstLine="596"/>
        <w:rPr>
          <w:rStyle w:val="aa"/>
          <w:rFonts w:eastAsia="Calibri"/>
          <w:sz w:val="28"/>
          <w:szCs w:val="28"/>
        </w:rPr>
      </w:pPr>
      <w:r w:rsidRPr="005C5ECD">
        <w:rPr>
          <w:rStyle w:val="aa"/>
          <w:rFonts w:eastAsia="Calibri"/>
          <w:sz w:val="28"/>
          <w:szCs w:val="28"/>
        </w:rPr>
        <w:t>Утвердить П</w:t>
      </w:r>
      <w:r>
        <w:rPr>
          <w:rStyle w:val="aa"/>
          <w:rFonts w:eastAsia="Calibri"/>
          <w:sz w:val="28"/>
          <w:szCs w:val="28"/>
        </w:rPr>
        <w:t>орядок</w:t>
      </w:r>
      <w:r w:rsidRPr="005C5ECD">
        <w:rPr>
          <w:rStyle w:val="aa"/>
          <w:rFonts w:eastAsia="Calibri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Валуйс</w:t>
      </w:r>
      <w:r>
        <w:rPr>
          <w:rStyle w:val="aa"/>
          <w:rFonts w:eastAsia="Calibri"/>
          <w:sz w:val="28"/>
          <w:szCs w:val="28"/>
        </w:rPr>
        <w:t>кого муниципального округа (прилагае</w:t>
      </w:r>
      <w:r w:rsidRPr="005C5ECD">
        <w:rPr>
          <w:rStyle w:val="aa"/>
          <w:rFonts w:eastAsia="Calibri"/>
          <w:sz w:val="28"/>
          <w:szCs w:val="28"/>
        </w:rPr>
        <w:t>тся).</w:t>
      </w:r>
    </w:p>
    <w:p w:rsidR="00106DA2" w:rsidRPr="005C5ECD" w:rsidRDefault="00106DA2" w:rsidP="00106DA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eastAsia="Calibri"/>
          <w:sz w:val="28"/>
          <w:szCs w:val="28"/>
        </w:rPr>
      </w:pPr>
      <w:r w:rsidRPr="005C5ECD">
        <w:rPr>
          <w:rStyle w:val="aa"/>
          <w:rFonts w:eastAsia="Calibri"/>
          <w:sz w:val="28"/>
          <w:szCs w:val="28"/>
        </w:rPr>
        <w:t>Признать утратившим силу постановление администрации Валуйского</w:t>
      </w:r>
      <w:r>
        <w:rPr>
          <w:rStyle w:val="aa"/>
          <w:rFonts w:eastAsia="Calibri"/>
          <w:sz w:val="28"/>
          <w:szCs w:val="28"/>
        </w:rPr>
        <w:t>муниципального</w:t>
      </w:r>
      <w:r w:rsidRPr="005C5ECD">
        <w:rPr>
          <w:rStyle w:val="aa"/>
          <w:rFonts w:eastAsia="Calibri"/>
          <w:sz w:val="28"/>
          <w:szCs w:val="28"/>
        </w:rPr>
        <w:t xml:space="preserve"> округа от </w:t>
      </w:r>
      <w:r>
        <w:rPr>
          <w:rStyle w:val="aa"/>
          <w:rFonts w:eastAsia="Calibri"/>
          <w:sz w:val="28"/>
          <w:szCs w:val="28"/>
        </w:rPr>
        <w:t>5декабря</w:t>
      </w:r>
      <w:r w:rsidRPr="005C5ECD">
        <w:rPr>
          <w:rStyle w:val="aa"/>
          <w:rFonts w:eastAsia="Calibri"/>
          <w:sz w:val="28"/>
          <w:szCs w:val="28"/>
        </w:rPr>
        <w:t xml:space="preserve"> 202</w:t>
      </w:r>
      <w:r>
        <w:rPr>
          <w:rStyle w:val="aa"/>
          <w:rFonts w:eastAsia="Calibri"/>
          <w:sz w:val="28"/>
          <w:szCs w:val="28"/>
        </w:rPr>
        <w:t>4</w:t>
      </w:r>
      <w:r w:rsidRPr="005C5ECD">
        <w:rPr>
          <w:rStyle w:val="aa"/>
          <w:rFonts w:eastAsia="Calibri"/>
          <w:sz w:val="28"/>
          <w:szCs w:val="28"/>
        </w:rPr>
        <w:t xml:space="preserve"> года № </w:t>
      </w:r>
      <w:r>
        <w:rPr>
          <w:rStyle w:val="aa"/>
          <w:rFonts w:eastAsia="Calibri"/>
          <w:sz w:val="28"/>
          <w:szCs w:val="28"/>
        </w:rPr>
        <w:t>2248</w:t>
      </w:r>
      <w:r w:rsidRPr="005C5ECD">
        <w:rPr>
          <w:rStyle w:val="aa"/>
          <w:rFonts w:eastAsia="Calibri"/>
          <w:sz w:val="28"/>
          <w:szCs w:val="28"/>
        </w:rPr>
        <w:t xml:space="preserve"> «Об утверждении П</w:t>
      </w:r>
      <w:r>
        <w:rPr>
          <w:rStyle w:val="aa"/>
          <w:rFonts w:eastAsia="Calibri"/>
          <w:sz w:val="28"/>
          <w:szCs w:val="28"/>
        </w:rPr>
        <w:t>орядка</w:t>
      </w:r>
      <w:r w:rsidRPr="005C5ECD">
        <w:rPr>
          <w:rStyle w:val="aa"/>
          <w:rFonts w:eastAsia="Calibri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Валуйского</w:t>
      </w:r>
      <w:r>
        <w:rPr>
          <w:rStyle w:val="aa"/>
          <w:rFonts w:eastAsia="Calibri"/>
          <w:sz w:val="28"/>
          <w:szCs w:val="28"/>
        </w:rPr>
        <w:t>муниципального</w:t>
      </w:r>
      <w:r w:rsidRPr="005C5ECD">
        <w:rPr>
          <w:rStyle w:val="aa"/>
          <w:rFonts w:eastAsia="Calibri"/>
          <w:sz w:val="28"/>
          <w:szCs w:val="28"/>
        </w:rPr>
        <w:t xml:space="preserve"> округа».</w:t>
      </w:r>
    </w:p>
    <w:p w:rsidR="00106DA2" w:rsidRDefault="00106DA2" w:rsidP="00106DA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eastAsia="Calibri"/>
          <w:sz w:val="28"/>
          <w:szCs w:val="28"/>
        </w:rPr>
      </w:pPr>
      <w:r w:rsidRPr="005C5ECD">
        <w:rPr>
          <w:rStyle w:val="aa"/>
          <w:rFonts w:eastAsia="Calibri"/>
          <w:sz w:val="28"/>
          <w:szCs w:val="28"/>
        </w:rPr>
        <w:t>Руководителям структурных подразделений администрации Валуйского</w:t>
      </w:r>
      <w:r>
        <w:rPr>
          <w:rStyle w:val="aa"/>
          <w:rFonts w:eastAsia="Calibri"/>
          <w:sz w:val="28"/>
          <w:szCs w:val="28"/>
        </w:rPr>
        <w:t>муниципального</w:t>
      </w:r>
      <w:r w:rsidRPr="005C5ECD">
        <w:rPr>
          <w:rStyle w:val="aa"/>
          <w:rFonts w:eastAsia="Calibri"/>
          <w:sz w:val="28"/>
          <w:szCs w:val="28"/>
        </w:rPr>
        <w:t xml:space="preserve"> округа, подведомственным учреждениям администрации Валуйского</w:t>
      </w:r>
      <w:r>
        <w:rPr>
          <w:rStyle w:val="aa"/>
          <w:rFonts w:eastAsia="Calibri"/>
          <w:sz w:val="28"/>
          <w:szCs w:val="28"/>
        </w:rPr>
        <w:t>муниципального</w:t>
      </w:r>
      <w:r w:rsidRPr="005C5ECD">
        <w:rPr>
          <w:rStyle w:val="aa"/>
          <w:rFonts w:eastAsia="Calibri"/>
          <w:sz w:val="28"/>
          <w:szCs w:val="28"/>
        </w:rPr>
        <w:t xml:space="preserve"> округа при разработке </w:t>
      </w:r>
      <w:r w:rsidRPr="005C5ECD">
        <w:rPr>
          <w:rStyle w:val="aa"/>
          <w:rFonts w:eastAsia="Calibri"/>
          <w:sz w:val="28"/>
          <w:szCs w:val="28"/>
        </w:rPr>
        <w:lastRenderedPageBreak/>
        <w:t>административных регламентов предоставления муниципальных услуг руководствоваться П</w:t>
      </w:r>
      <w:r>
        <w:rPr>
          <w:rStyle w:val="aa"/>
          <w:rFonts w:eastAsia="Calibri"/>
          <w:sz w:val="28"/>
          <w:szCs w:val="28"/>
        </w:rPr>
        <w:t>орядком</w:t>
      </w:r>
      <w:r w:rsidRPr="005C5ECD">
        <w:rPr>
          <w:rStyle w:val="aa"/>
          <w:rFonts w:eastAsia="Calibri"/>
          <w:sz w:val="28"/>
          <w:szCs w:val="28"/>
        </w:rPr>
        <w:t>, утвержденным в пункте 1 настоящего постановления.</w:t>
      </w:r>
    </w:p>
    <w:p w:rsidR="00106DA2" w:rsidRDefault="00106DA2" w:rsidP="00106DA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B2C40">
        <w:rPr>
          <w:rStyle w:val="aa"/>
          <w:rFonts w:eastAsia="Calibri"/>
          <w:sz w:val="28"/>
          <w:szCs w:val="28"/>
        </w:rPr>
        <w:t>Опубликовать настоящее постановление в газете «Валуйская звезда», а также в сетевом издании «Валуйская звезда</w:t>
      </w:r>
      <w:r w:rsidRPr="006B2C40">
        <w:rPr>
          <w:sz w:val="28"/>
          <w:szCs w:val="28"/>
        </w:rPr>
        <w:t>» (val-zvezda31.ru) в течение десяти календарных дней со дня его принятия.</w:t>
      </w:r>
    </w:p>
    <w:p w:rsidR="00106DA2" w:rsidRPr="006B2C40" w:rsidRDefault="00106DA2" w:rsidP="00106DA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муниципального заказа и муниципальных услуг</w:t>
      </w:r>
      <w:r w:rsidRPr="006B2C40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экономического развития </w:t>
      </w:r>
      <w:r w:rsidRPr="006B2C40">
        <w:rPr>
          <w:sz w:val="28"/>
          <w:szCs w:val="28"/>
        </w:rPr>
        <w:t>администрации Валуйского</w:t>
      </w:r>
      <w:r>
        <w:rPr>
          <w:sz w:val="28"/>
          <w:szCs w:val="28"/>
        </w:rPr>
        <w:t>муниципальног</w:t>
      </w:r>
      <w:r w:rsidRPr="006B2C40">
        <w:rPr>
          <w:sz w:val="28"/>
          <w:szCs w:val="28"/>
        </w:rPr>
        <w:t>о округа (</w:t>
      </w:r>
      <w:r>
        <w:rPr>
          <w:sz w:val="28"/>
          <w:szCs w:val="28"/>
        </w:rPr>
        <w:t>Черникова О.И</w:t>
      </w:r>
      <w:r w:rsidRPr="006B2C40">
        <w:rPr>
          <w:sz w:val="28"/>
          <w:szCs w:val="28"/>
        </w:rPr>
        <w:t xml:space="preserve">.): </w:t>
      </w:r>
    </w:p>
    <w:p w:rsidR="00106DA2" w:rsidRPr="006B2C40" w:rsidRDefault="00106DA2" w:rsidP="00106DA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- направить настоящее постановление в течение </w:t>
      </w:r>
      <w:r>
        <w:rPr>
          <w:sz w:val="28"/>
          <w:szCs w:val="28"/>
        </w:rPr>
        <w:t>одного</w:t>
      </w:r>
      <w:r w:rsidRPr="006B2C40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6B2C40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6B2C40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6B2C40">
        <w:rPr>
          <w:sz w:val="28"/>
          <w:szCs w:val="28"/>
        </w:rPr>
        <w:t xml:space="preserve"> его принятия в редакцию газеты «Валуйская звезда» для опубликования;</w:t>
      </w:r>
    </w:p>
    <w:p w:rsidR="00106DA2" w:rsidRPr="006B2C40" w:rsidRDefault="00106DA2" w:rsidP="00106DA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- предоставить в течение </w:t>
      </w:r>
      <w:r>
        <w:rPr>
          <w:sz w:val="28"/>
          <w:szCs w:val="28"/>
        </w:rPr>
        <w:t>одного</w:t>
      </w:r>
      <w:r w:rsidRPr="006B2C40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 дня</w:t>
      </w:r>
      <w:r w:rsidRPr="006B2C40">
        <w:rPr>
          <w:sz w:val="28"/>
          <w:szCs w:val="28"/>
        </w:rPr>
        <w:t xml:space="preserve">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</w:t>
      </w:r>
      <w:r>
        <w:rPr>
          <w:sz w:val="28"/>
          <w:szCs w:val="28"/>
        </w:rPr>
        <w:t>муниципального</w:t>
      </w:r>
      <w:r w:rsidRPr="006B2C40">
        <w:rPr>
          <w:sz w:val="28"/>
          <w:szCs w:val="28"/>
        </w:rPr>
        <w:t xml:space="preserve">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</w:t>
      </w:r>
      <w:r>
        <w:rPr>
          <w:sz w:val="28"/>
          <w:szCs w:val="28"/>
        </w:rPr>
        <w:t>текст настоящего постановления.</w:t>
      </w:r>
    </w:p>
    <w:p w:rsidR="00106DA2" w:rsidRDefault="00106DA2" w:rsidP="00106DA2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Контроль за исполнением постановления возложить на заместителя главы администрации Валуйскогомуниципального округа по вопросам </w:t>
      </w:r>
      <w:r>
        <w:rPr>
          <w:sz w:val="28"/>
          <w:szCs w:val="28"/>
        </w:rPr>
        <w:t>муниципальной собственности и земельных ресурсов</w:t>
      </w:r>
      <w:r>
        <w:rPr>
          <w:rFonts w:eastAsia="Times New Roman"/>
          <w:bCs/>
          <w:sz w:val="28"/>
          <w:szCs w:val="28"/>
        </w:rPr>
        <w:t xml:space="preserve"> – начальника управления экономического развития –Мормуль М.Ю.</w:t>
      </w:r>
    </w:p>
    <w:p w:rsidR="00106DA2" w:rsidRDefault="00106DA2" w:rsidP="00106DA2">
      <w:pPr>
        <w:ind w:firstLineChars="150" w:firstLine="422"/>
        <w:rPr>
          <w:b/>
          <w:sz w:val="28"/>
          <w:szCs w:val="28"/>
        </w:rPr>
      </w:pPr>
    </w:p>
    <w:p w:rsidR="00106DA2" w:rsidRDefault="00106DA2" w:rsidP="00106DA2">
      <w:pPr>
        <w:ind w:firstLineChars="150" w:firstLine="422"/>
        <w:rPr>
          <w:b/>
          <w:sz w:val="28"/>
          <w:szCs w:val="28"/>
        </w:rPr>
      </w:pPr>
    </w:p>
    <w:p w:rsidR="00106DA2" w:rsidRDefault="00106DA2" w:rsidP="00106DA2">
      <w:pPr>
        <w:ind w:firstLineChars="150" w:firstLine="422"/>
        <w:rPr>
          <w:b/>
          <w:sz w:val="28"/>
          <w:szCs w:val="28"/>
        </w:rPr>
      </w:pPr>
    </w:p>
    <w:p w:rsidR="00106DA2" w:rsidRDefault="00106DA2" w:rsidP="00106DA2">
      <w:pPr>
        <w:ind w:firstLineChars="150" w:firstLine="422"/>
        <w:rPr>
          <w:b/>
          <w:sz w:val="28"/>
          <w:szCs w:val="28"/>
        </w:rPr>
      </w:pPr>
    </w:p>
    <w:p w:rsidR="00106DA2" w:rsidRDefault="00106DA2" w:rsidP="00106DA2">
      <w:pPr>
        <w:ind w:firstLineChars="150" w:firstLine="422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106DA2" w:rsidRDefault="00106DA2" w:rsidP="00106D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Валуйскогомуниципального округа               </w:t>
      </w:r>
      <w:r>
        <w:rPr>
          <w:b/>
          <w:sz w:val="28"/>
          <w:szCs w:val="28"/>
        </w:rPr>
        <w:tab/>
        <w:t xml:space="preserve">     А.И. Дыбов</w:t>
      </w: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spacing w:before="1" w:line="244" w:lineRule="auto"/>
        <w:ind w:right="-2"/>
        <w:rPr>
          <w:rFonts w:eastAsia="Times New Roman"/>
          <w:b/>
          <w:sz w:val="28"/>
          <w:szCs w:val="28"/>
        </w:rPr>
      </w:pPr>
    </w:p>
    <w:p w:rsidR="00106DA2" w:rsidRDefault="00106DA2" w:rsidP="00106DA2">
      <w:pPr>
        <w:ind w:left="4475"/>
        <w:jc w:val="center"/>
        <w:rPr>
          <w:w w:val="105"/>
          <w:sz w:val="28"/>
        </w:rPr>
      </w:pPr>
      <w:r>
        <w:rPr>
          <w:w w:val="105"/>
          <w:sz w:val="28"/>
        </w:rPr>
        <w:t xml:space="preserve">Приложение   </w:t>
      </w:r>
    </w:p>
    <w:p w:rsidR="00106DA2" w:rsidRDefault="00106DA2" w:rsidP="00106DA2">
      <w:pPr>
        <w:ind w:left="4475"/>
        <w:jc w:val="center"/>
        <w:rPr>
          <w:w w:val="105"/>
          <w:sz w:val="28"/>
        </w:rPr>
      </w:pPr>
    </w:p>
    <w:p w:rsidR="00106DA2" w:rsidRDefault="00106DA2" w:rsidP="00106DA2">
      <w:pPr>
        <w:ind w:left="4475"/>
        <w:jc w:val="center"/>
        <w:rPr>
          <w:sz w:val="28"/>
        </w:rPr>
      </w:pPr>
      <w:r>
        <w:rPr>
          <w:w w:val="105"/>
          <w:sz w:val="28"/>
        </w:rPr>
        <w:lastRenderedPageBreak/>
        <w:t>УТВЕРЖДЕН</w:t>
      </w:r>
    </w:p>
    <w:p w:rsidR="00106DA2" w:rsidRDefault="00106DA2" w:rsidP="00106DA2">
      <w:pPr>
        <w:spacing w:before="2" w:line="244" w:lineRule="auto"/>
        <w:ind w:left="4488"/>
        <w:jc w:val="center"/>
        <w:rPr>
          <w:w w:val="105"/>
          <w:sz w:val="28"/>
        </w:rPr>
      </w:pPr>
      <w:r>
        <w:rPr>
          <w:w w:val="105"/>
          <w:sz w:val="28"/>
        </w:rPr>
        <w:t xml:space="preserve">постановлениемадминистрации </w:t>
      </w:r>
    </w:p>
    <w:p w:rsidR="00106DA2" w:rsidRDefault="00106DA2" w:rsidP="00106DA2">
      <w:pPr>
        <w:spacing w:before="2" w:line="244" w:lineRule="auto"/>
        <w:ind w:left="4488"/>
        <w:jc w:val="center"/>
        <w:rPr>
          <w:w w:val="105"/>
          <w:sz w:val="28"/>
        </w:rPr>
      </w:pPr>
      <w:r>
        <w:rPr>
          <w:w w:val="105"/>
          <w:sz w:val="28"/>
        </w:rPr>
        <w:t>Валуйского муниципального округа</w:t>
      </w:r>
    </w:p>
    <w:p w:rsidR="00106DA2" w:rsidRDefault="00106DA2" w:rsidP="00106DA2">
      <w:pPr>
        <w:tabs>
          <w:tab w:val="left" w:pos="7325"/>
        </w:tabs>
        <w:spacing w:before="4"/>
        <w:ind w:left="4531"/>
        <w:jc w:val="center"/>
        <w:rPr>
          <w:sz w:val="28"/>
          <w:u w:val="single"/>
        </w:rPr>
      </w:pPr>
      <w:r>
        <w:rPr>
          <w:w w:val="105"/>
          <w:sz w:val="28"/>
        </w:rPr>
        <w:t>от</w:t>
      </w:r>
      <w:r w:rsidRPr="006529EF">
        <w:rPr>
          <w:w w:val="105"/>
          <w:sz w:val="28"/>
          <w:u w:val="single"/>
        </w:rPr>
        <w:t>«</w:t>
      </w:r>
      <w:r>
        <w:rPr>
          <w:w w:val="105"/>
          <w:sz w:val="28"/>
          <w:u w:val="single"/>
        </w:rPr>
        <w:t>25</w:t>
      </w:r>
      <w:r w:rsidRPr="006529EF">
        <w:rPr>
          <w:w w:val="105"/>
          <w:sz w:val="28"/>
          <w:u w:val="single"/>
        </w:rPr>
        <w:t>»</w:t>
      </w:r>
      <w:r>
        <w:rPr>
          <w:w w:val="105"/>
          <w:sz w:val="28"/>
          <w:u w:val="single"/>
        </w:rPr>
        <w:t xml:space="preserve">сентября </w:t>
      </w:r>
      <w:r w:rsidRPr="006529EF">
        <w:rPr>
          <w:w w:val="105"/>
          <w:sz w:val="28"/>
          <w:u w:val="single"/>
        </w:rPr>
        <w:t>202</w:t>
      </w:r>
      <w:r>
        <w:rPr>
          <w:w w:val="105"/>
          <w:sz w:val="28"/>
          <w:u w:val="single"/>
        </w:rPr>
        <w:t>5</w:t>
      </w:r>
      <w:r w:rsidRPr="006529EF">
        <w:rPr>
          <w:w w:val="105"/>
          <w:sz w:val="28"/>
          <w:u w:val="single"/>
        </w:rPr>
        <w:t xml:space="preserve">г.№ </w:t>
      </w:r>
      <w:r>
        <w:rPr>
          <w:w w:val="105"/>
          <w:sz w:val="28"/>
          <w:u w:val="single"/>
        </w:rPr>
        <w:t>1236</w:t>
      </w:r>
    </w:p>
    <w:p w:rsidR="00106DA2" w:rsidRDefault="00106DA2" w:rsidP="00106DA2">
      <w:pPr>
        <w:pStyle w:val="a5"/>
        <w:spacing w:before="2"/>
        <w:rPr>
          <w:sz w:val="20"/>
        </w:rPr>
      </w:pPr>
    </w:p>
    <w:p w:rsidR="00106DA2" w:rsidRDefault="00106DA2" w:rsidP="00106DA2">
      <w:pPr>
        <w:pStyle w:val="a5"/>
      </w:pPr>
    </w:p>
    <w:p w:rsidR="00106DA2" w:rsidRDefault="00106DA2" w:rsidP="00106DA2">
      <w:pPr>
        <w:pStyle w:val="a5"/>
      </w:pPr>
    </w:p>
    <w:p w:rsidR="00106DA2" w:rsidRDefault="00106DA2" w:rsidP="00106DA2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Порядок</w:t>
      </w:r>
    </w:p>
    <w:p w:rsidR="00106DA2" w:rsidRDefault="00106DA2" w:rsidP="00106DA2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 xml:space="preserve"> разработки и утвержденияадминистративных регламентов предоставления муниципальных услуг на территории </w:t>
      </w:r>
    </w:p>
    <w:p w:rsidR="00106DA2" w:rsidRDefault="00106DA2" w:rsidP="00106DA2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Валуйского муниципального округа</w:t>
      </w:r>
    </w:p>
    <w:p w:rsidR="00106DA2" w:rsidRDefault="00106DA2" w:rsidP="00106DA2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106DA2" w:rsidRDefault="00106DA2" w:rsidP="00106DA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1. Общие положения</w:t>
      </w:r>
    </w:p>
    <w:p w:rsidR="00106DA2" w:rsidRPr="004A4918" w:rsidRDefault="00106DA2" w:rsidP="00106DA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Порядок 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Валуйского муниципального округа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(далее – Порядок) устанавливает требования к разработке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органами местного самоуправления Валуйского муниципального округа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наделенными полномочиямипо предоставлению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в отраслевой сфере деятельности (далее – органы, предоставляющие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услуги), административных регламенто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предоставления 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(далее – административный регламент).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Административный регламент – нормативный правовой акт, устанавливающий порядок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и стандарт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Административные регламенты разрабатываются и утверждаются органами, предоставляющими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ые услуги, в соответствиис федеральными законами, нормативными правовыми актами Президента Российской Федерации и Правительства Российской Федерации, законами Белгородской области и иными правовыми актами Белгородской области,а также в соответствии с единым стандартом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(при его наличии) после публикации сведений 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услуге в федеральной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информационной системе «Федеральный реестр государственных и муниципальных услуг (функций)» (далее – реестр).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Разработка, согласование, проведение экспертиз проектов административных регламентов осуществляются с использованиемпрограммно-технических средств реестра.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1.4.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Разработка административных регламентов включает следующие этапы: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внесение в реестр органами, предоставляющими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ые услуги, сведений 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106DA2" w:rsidRPr="004A4918" w:rsidRDefault="00106DA2" w:rsidP="00106DA2">
      <w:pPr>
        <w:pStyle w:val="ConsPlusNormal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автоматическое форм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ирование из сведений, указанных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подпункте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пункта, проекта административного регламентав соответствии с требованиями к структуре и содержанию административных регламентов, установленными разделом 2 Порядка;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анализ и доработка, а также загрузка в реестр сформированного органом, предоставляющим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ную услугу,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проекта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административного регламента в случае изменения действующего законодательства;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проведение в отношении проекта административного регламента, сформированного в соответствии с подпунктом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пункта, процедур, предусмотренных разделами 3 и 4 Порядка.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разработке административных регламентов органы, предоставляющие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ые услуги, предусматривают оптимизацию (повышение качества)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 услуг, в том числе: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возможность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в упреждающем (проактивном) режиме;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многоканальность и экстерриториальность получения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устранение избыточных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логически обособленных последовательностей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административных процедур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предоставлении муниципальных услуг (далее – административные процедуры)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сокращение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срокових осуществления;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сокращение количества документов и (или) информации, требуемыхдля получения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внедрение реестровой модели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и иных принципов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ых услуг, предусмотренных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Федеральным з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 27 июля 2010 года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210-ФЗ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«Об организации предоставления государственных и муниципальных услуг» (далее – Закон №210-ФЗ)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106DA2" w:rsidRPr="004B0839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839">
        <w:rPr>
          <w:rFonts w:ascii="Times New Roman" w:hAnsi="Times New Roman" w:cs="Times New Roman"/>
          <w:sz w:val="28"/>
          <w:szCs w:val="28"/>
          <w:lang w:val="ru-RU"/>
        </w:rPr>
        <w:t>1.6.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839">
        <w:rPr>
          <w:rFonts w:ascii="Times New Roman" w:hAnsi="Times New Roman" w:cs="Times New Roman"/>
          <w:sz w:val="28"/>
          <w:szCs w:val="28"/>
          <w:lang w:val="ru-RU"/>
        </w:rPr>
        <w:t>Предоставление органами местного самоуправления Белгородской области отдельных государственных услуг Белгородской области, переданных им на основании закона Белгородской области с предоставлением субвенций из бюджета Белгородской области, осуществляется в порядке, установленном соответствующими административными регламентами, разработанными и утвержденными исполнительными органами Белгородской области, если иное не установлено федеральным законодательством.</w:t>
      </w:r>
    </w:p>
    <w:p w:rsidR="00106DA2" w:rsidRPr="004B0839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839">
        <w:rPr>
          <w:rFonts w:ascii="Times New Roman" w:hAnsi="Times New Roman" w:cs="Times New Roman"/>
          <w:sz w:val="28"/>
          <w:szCs w:val="28"/>
          <w:lang w:val="ru-RU"/>
        </w:rPr>
        <w:t>1.7.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839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территориальным органом государственного внебюджетного фонда отдельных государственных услуг Белгородской области, полномочие по предоставлению которых передано ему в соответствиис действующим законодательством с предоставлением </w:t>
      </w:r>
      <w:r w:rsidRPr="004B0839">
        <w:rPr>
          <w:rFonts w:ascii="Times New Roman" w:hAnsi="Times New Roman" w:cs="Times New Roman"/>
          <w:sz w:val="28"/>
          <w:szCs w:val="28"/>
          <w:lang w:val="ru-RU"/>
        </w:rPr>
        <w:lastRenderedPageBreak/>
        <w:t>субвенций из бюджета области, осуществляется в порядке, установленном соответствующими административными регламентами, разработанными и утвержденными отраслевыми исполнительными органами Белгородской области, если иное не установлено федеральным законодательством.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06DA2" w:rsidRDefault="00106DA2" w:rsidP="00106DA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2. Требования к структуре и содержанию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  <w:t>административных регламентов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административного регламента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определяется органом,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предоставляющим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ную услугу, с учетом наименования услуги, предусмотренной нормативным правовым актом Российской Федерации или Белгородской области, устанавливающим данную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муниципальную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услугу.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административный регламент включаются следующие разделы: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общие положения;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стандарт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состав, последовательность и сроки выполнения административных процедур;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раздел «Общие положения» административного регламента включаются следующие положения: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предмет регулирования административного регламента;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круг заявителей;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требование предоставления заявителю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– категории (признаки) заявителей, Единый портал государственных и муниципальных услуг соответственно).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Раздел «Стандарт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услуги» административного регламента состоит из следующих подразделов: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органа, предоставляющего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ую услугу. Подраздел «Наименование органа, предоставляющего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ую услугу» включа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полное наименование органа,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предоставляющего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муниципальную услугу.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Результат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 Подраздел «Результат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административного регламента в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следующие положения: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(наименования) р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езультата (результатов)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указанием формы его (их)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предоставлени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я, если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 предоставлениямуниципальной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является документ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информационной системы (при наличии), в которой фиксируется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реестровая запись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(в случае если результатом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является реестровая запись)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или указание на отсутствие необходимости формирования реестровой записи;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3) перечень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получения 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(результатов)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 Подраздел «Срок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услуги» административного регламента включа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сведения о максимальном сроке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услуги, который исчисляется со дня регистрации запросаи документов и (или) информации, необходимых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с учетом категории (признаков) заявителя и способа подачи указанного запроса.</w:t>
      </w:r>
    </w:p>
    <w:p w:rsidR="00106DA2" w:rsidRPr="00421B0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2.4.5. </w:t>
      </w:r>
      <w:r w:rsidRPr="00421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взимания. В подраздел «Размер платы, взимаемой с заявителя при предоставлении муниципальной услуги, и способы ее взимания» административного регламента включаются следующие положения: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21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 w:rsidRPr="00421B0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21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сведения о размещении на ЕПГУ, в региональных информационных системах исполнительных органов Белгородской области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используемых для оказания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ых услуг в электронном виде, информации о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пошлины или иной платы, взимаемой за предоставление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услуги;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Белгородской области.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2.4.6.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включается в административный регламент в случае обращения заявителя непосредственно в орган, предоставляющий муниципальную услугу, или государственное автономное учреждение Белгородской области «Многофункциональный центр предоставления государственных и муниципальных услуг» (далее – многофункциональный центр).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2.4.7.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 регистрации запроса заявителя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 регистрации запроса заявителя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включает сроки регистрации запроса о предоставлении муниципальной услуги с учетом способа подачи указанного запроса.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2.4.8.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Требования к помещениям, в которых предоставля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муниципальная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а.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«Требования к помещениям, в которых предоставля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муниципальная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включа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сведения о размещении на официальном сайте органа, предоставляющего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ую услугу, а также на 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дином портале государственных и муниципальных услуг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требований, которым должны соответствовать такие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Подраздел включается в административный регламент в случае обращения заявителя непосредственно в орган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предоставляющий муниципальную услугу, или многофункциональный центр.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2.4.9.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Показатели качества и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«Показатели качества и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услуги» включа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сведенияо размещении на официальном сайте органа, предоставляющего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ную услугу, а также на 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дином портале государственных и муниципальных услуг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перечня показателей качестваи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 услуги.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2.4.10.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Иные требования к предоставлению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услуги,в том числе учитываю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щие особенности предоставления 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ных услуг в многофункциональных центрах и 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обенности предоставления 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ных услуг в электронной форме. В подраздел «Иные требования к предоставлению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услуги, в том числе учитывающие особенности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ных услуг в многофункциональных центрах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особенности предоставления 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 услуг в электронной форме» административного регламента включаются следующие положения: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 услуги, или указание на их отсутствие;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наличие или отсутствие платы за предоставление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указанных в подпункте 1 настоящего пункта муниципальных услуг (при наличии таких муниципальных услуг);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перечень информационных систем, используемых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6) возможность (невозможность) предоставления муниципальной услуги в многофункциональном центре, в том числе возможность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(невозможность)принятия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rFonts w:eastAsia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2.4.11. </w:t>
      </w:r>
      <w:r w:rsidRPr="00421B08">
        <w:rPr>
          <w:rFonts w:eastAsia="Arial"/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421B08">
        <w:rPr>
          <w:color w:val="000000" w:themeColor="text1"/>
          <w:sz w:val="28"/>
          <w:szCs w:val="28"/>
        </w:rPr>
        <w:t>муниципальной</w:t>
      </w:r>
      <w:r w:rsidRPr="00421B08">
        <w:rPr>
          <w:rFonts w:eastAsia="Arial"/>
          <w:color w:val="000000" w:themeColor="text1"/>
          <w:sz w:val="28"/>
          <w:szCs w:val="28"/>
        </w:rPr>
        <w:t xml:space="preserve"> услуги</w:t>
      </w:r>
      <w:r>
        <w:rPr>
          <w:rFonts w:eastAsia="Arial"/>
          <w:color w:val="000000" w:themeColor="text1"/>
          <w:sz w:val="28"/>
          <w:szCs w:val="28"/>
        </w:rPr>
        <w:t>.</w:t>
      </w:r>
      <w:r w:rsidRPr="00421B08">
        <w:rPr>
          <w:rFonts w:eastAsia="Arial"/>
          <w:color w:val="000000" w:themeColor="text1"/>
          <w:sz w:val="28"/>
          <w:szCs w:val="28"/>
        </w:rPr>
        <w:t xml:space="preserve"> Подраздел «Исчерпывающий перечень документов, необходимых для предоставления </w:t>
      </w:r>
      <w:r w:rsidRPr="00421B08">
        <w:rPr>
          <w:color w:val="000000" w:themeColor="text1"/>
          <w:sz w:val="28"/>
          <w:szCs w:val="28"/>
        </w:rPr>
        <w:t>муниципальной</w:t>
      </w:r>
      <w:r w:rsidRPr="00421B08">
        <w:rPr>
          <w:rFonts w:eastAsia="Arial"/>
          <w:color w:val="000000" w:themeColor="text1"/>
          <w:sz w:val="28"/>
          <w:szCs w:val="28"/>
        </w:rPr>
        <w:t xml:space="preserve"> услуги» включа</w:t>
      </w:r>
      <w:r>
        <w:rPr>
          <w:rFonts w:eastAsia="Arial"/>
          <w:color w:val="000000" w:themeColor="text1"/>
          <w:sz w:val="28"/>
          <w:szCs w:val="28"/>
        </w:rPr>
        <w:t>е</w:t>
      </w:r>
      <w:r w:rsidRPr="00421B08">
        <w:rPr>
          <w:rFonts w:eastAsia="Arial"/>
          <w:color w:val="000000" w:themeColor="text1"/>
          <w:sz w:val="28"/>
          <w:szCs w:val="28"/>
        </w:rPr>
        <w:t>т</w:t>
      </w:r>
      <w:r>
        <w:rPr>
          <w:rFonts w:eastAsia="Arial"/>
          <w:color w:val="000000" w:themeColor="text1"/>
          <w:sz w:val="28"/>
          <w:szCs w:val="28"/>
        </w:rPr>
        <w:t xml:space="preserve"> следующие положения: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1)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 с учетом идентификаторов категорий (признаков) заявителей, указанных в подпункте 2.7.2. пункта 2.7. раздела 2 Порядка;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2)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подпунктом 2.7.5. пункта 2.7. раздела 2 Порядка, в качестве приложения к административному регламенту, за исключением случаев, </w:t>
      </w:r>
      <w:r w:rsidRPr="00421B08">
        <w:rPr>
          <w:rFonts w:eastAsia="Arial"/>
          <w:color w:val="000000" w:themeColor="text1"/>
          <w:sz w:val="28"/>
          <w:szCs w:val="28"/>
        </w:rPr>
        <w:t>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</w:t>
      </w:r>
      <w:r>
        <w:rPr>
          <w:rFonts w:eastAsia="Arial"/>
          <w:color w:val="000000" w:themeColor="text1"/>
          <w:sz w:val="28"/>
          <w:szCs w:val="28"/>
        </w:rPr>
        <w:t xml:space="preserve"> (в случае если формы указанных документов установлены актами Президента Российской Федерации, </w:t>
      </w:r>
      <w:r w:rsidRPr="00421B08">
        <w:rPr>
          <w:rFonts w:eastAsia="Arial"/>
          <w:color w:val="000000" w:themeColor="text1"/>
          <w:sz w:val="28"/>
          <w:szCs w:val="28"/>
        </w:rPr>
        <w:t>Правительства Российской Федерацииили иными нормативными правовыми актами</w:t>
      </w:r>
      <w:r>
        <w:rPr>
          <w:rFonts w:eastAsia="Arial"/>
          <w:color w:val="000000" w:themeColor="text1"/>
          <w:sz w:val="28"/>
          <w:szCs w:val="28"/>
        </w:rPr>
        <w:t>, указание на такие акты должны содержаться в приложении к административному регламенту).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Перечень с</w:t>
      </w:r>
      <w:r w:rsidRPr="00421B08">
        <w:rPr>
          <w:color w:val="000000" w:themeColor="text1"/>
          <w:sz w:val="28"/>
          <w:szCs w:val="28"/>
        </w:rPr>
        <w:t>пособ</w:t>
      </w:r>
      <w:r>
        <w:rPr>
          <w:color w:val="000000" w:themeColor="text1"/>
          <w:sz w:val="28"/>
          <w:szCs w:val="28"/>
        </w:rPr>
        <w:t>ов</w:t>
      </w:r>
      <w:r w:rsidRPr="00421B08">
        <w:rPr>
          <w:color w:val="000000" w:themeColor="text1"/>
          <w:sz w:val="28"/>
          <w:szCs w:val="28"/>
        </w:rPr>
        <w:t xml:space="preserve"> подачи запроса о предоставлении муниципальной услуги </w:t>
      </w:r>
      <w:r>
        <w:rPr>
          <w:color w:val="000000" w:themeColor="text1"/>
          <w:sz w:val="28"/>
          <w:szCs w:val="28"/>
        </w:rPr>
        <w:t xml:space="preserve">и документов, необходимых для предоставления муниципальной услуги, </w:t>
      </w:r>
      <w:r w:rsidRPr="00421B08">
        <w:rPr>
          <w:color w:val="000000" w:themeColor="text1"/>
          <w:sz w:val="28"/>
          <w:szCs w:val="28"/>
        </w:rPr>
        <w:t>привод</w:t>
      </w:r>
      <w:r>
        <w:rPr>
          <w:color w:val="000000" w:themeColor="text1"/>
          <w:sz w:val="28"/>
          <w:szCs w:val="28"/>
        </w:rPr>
        <w:t>и</w:t>
      </w:r>
      <w:r w:rsidRPr="00421B08">
        <w:rPr>
          <w:color w:val="000000" w:themeColor="text1"/>
          <w:sz w:val="28"/>
          <w:szCs w:val="28"/>
        </w:rPr>
        <w:t xml:space="preserve">тся в </w:t>
      </w:r>
      <w:r>
        <w:rPr>
          <w:color w:val="000000" w:themeColor="text1"/>
          <w:sz w:val="28"/>
          <w:szCs w:val="28"/>
        </w:rPr>
        <w:t xml:space="preserve">приложении к </w:t>
      </w:r>
      <w:r w:rsidRPr="00421B08">
        <w:rPr>
          <w:color w:val="000000" w:themeColor="text1"/>
          <w:sz w:val="28"/>
          <w:szCs w:val="28"/>
        </w:rPr>
        <w:t>административно</w:t>
      </w:r>
      <w:r>
        <w:rPr>
          <w:color w:val="000000" w:themeColor="text1"/>
          <w:sz w:val="28"/>
          <w:szCs w:val="28"/>
        </w:rPr>
        <w:t>му</w:t>
      </w:r>
      <w:r w:rsidRPr="00421B08">
        <w:rPr>
          <w:color w:val="000000" w:themeColor="text1"/>
          <w:sz w:val="28"/>
          <w:szCs w:val="28"/>
        </w:rPr>
        <w:t xml:space="preserve"> регламент</w:t>
      </w:r>
      <w:r>
        <w:rPr>
          <w:color w:val="000000" w:themeColor="text1"/>
          <w:sz w:val="28"/>
          <w:szCs w:val="28"/>
        </w:rPr>
        <w:t>у в соответствии с требованиями, установленными подпунктом 2.7.3. пункта 2.7. раздела 2 Порядка.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 w:rsidRPr="00EE03A9">
        <w:rPr>
          <w:color w:val="000000" w:themeColor="text1"/>
          <w:sz w:val="28"/>
          <w:szCs w:val="28"/>
        </w:rPr>
        <w:t xml:space="preserve">2.4.12.Исчерпывающий перечень оснований для отказа в приеме </w:t>
      </w:r>
      <w:r>
        <w:rPr>
          <w:color w:val="000000" w:themeColor="text1"/>
          <w:sz w:val="28"/>
          <w:szCs w:val="28"/>
        </w:rPr>
        <w:t>запроса о</w:t>
      </w:r>
      <w:r w:rsidRPr="00EE03A9">
        <w:rPr>
          <w:color w:val="000000" w:themeColor="text1"/>
          <w:sz w:val="28"/>
          <w:szCs w:val="28"/>
        </w:rPr>
        <w:t xml:space="preserve"> предоставлени</w:t>
      </w:r>
      <w:r>
        <w:rPr>
          <w:color w:val="000000" w:themeColor="text1"/>
          <w:sz w:val="28"/>
          <w:szCs w:val="28"/>
        </w:rPr>
        <w:t>и</w:t>
      </w:r>
      <w:r w:rsidRPr="00EE03A9">
        <w:rPr>
          <w:color w:val="000000" w:themeColor="text1"/>
          <w:sz w:val="28"/>
          <w:szCs w:val="28"/>
        </w:rPr>
        <w:t xml:space="preserve"> муниципальной услуги</w:t>
      </w:r>
      <w:r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 П</w:t>
      </w:r>
      <w:r w:rsidRPr="00EE03A9">
        <w:rPr>
          <w:color w:val="000000" w:themeColor="text1"/>
          <w:sz w:val="28"/>
          <w:szCs w:val="28"/>
        </w:rPr>
        <w:t xml:space="preserve">одраздел </w:t>
      </w:r>
      <w:r w:rsidRPr="00EE03A9">
        <w:rPr>
          <w:color w:val="000000" w:themeColor="text1"/>
          <w:sz w:val="28"/>
          <w:szCs w:val="28"/>
        </w:rPr>
        <w:lastRenderedPageBreak/>
        <w:t xml:space="preserve">«Исчерпывающий перечень оснований для отказа в приеме </w:t>
      </w:r>
      <w:r>
        <w:rPr>
          <w:color w:val="000000" w:themeColor="text1"/>
          <w:sz w:val="28"/>
          <w:szCs w:val="28"/>
        </w:rPr>
        <w:t>запроса о</w:t>
      </w:r>
      <w:r w:rsidRPr="00EE03A9">
        <w:rPr>
          <w:color w:val="000000" w:themeColor="text1"/>
          <w:sz w:val="28"/>
          <w:szCs w:val="28"/>
        </w:rPr>
        <w:t xml:space="preserve"> предоставлени</w:t>
      </w:r>
      <w:r>
        <w:rPr>
          <w:color w:val="000000" w:themeColor="text1"/>
          <w:sz w:val="28"/>
          <w:szCs w:val="28"/>
        </w:rPr>
        <w:t>и</w:t>
      </w:r>
      <w:r w:rsidRPr="00EE03A9">
        <w:rPr>
          <w:color w:val="000000" w:themeColor="text1"/>
          <w:sz w:val="28"/>
          <w:szCs w:val="28"/>
        </w:rPr>
        <w:t xml:space="preserve"> муниципальной услуги</w:t>
      </w:r>
      <w:r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E03A9">
        <w:rPr>
          <w:color w:val="000000" w:themeColor="text1"/>
          <w:sz w:val="28"/>
          <w:szCs w:val="28"/>
        </w:rPr>
        <w:t>» включа</w:t>
      </w:r>
      <w:r>
        <w:rPr>
          <w:color w:val="000000" w:themeColor="text1"/>
          <w:sz w:val="28"/>
          <w:szCs w:val="28"/>
        </w:rPr>
        <w:t>е</w:t>
      </w:r>
      <w:r w:rsidRPr="00EE03A9">
        <w:rPr>
          <w:color w:val="000000" w:themeColor="text1"/>
          <w:sz w:val="28"/>
          <w:szCs w:val="28"/>
        </w:rPr>
        <w:t xml:space="preserve">т сведения о приведении </w:t>
      </w:r>
      <w:r>
        <w:rPr>
          <w:color w:val="000000" w:themeColor="text1"/>
          <w:sz w:val="28"/>
          <w:szCs w:val="28"/>
        </w:rPr>
        <w:t xml:space="preserve">в приложении к административному регламенту исчерпывающего перечня </w:t>
      </w:r>
      <w:r w:rsidRPr="00EE03A9">
        <w:rPr>
          <w:color w:val="000000" w:themeColor="text1"/>
          <w:sz w:val="28"/>
          <w:szCs w:val="28"/>
        </w:rPr>
        <w:t>оснований</w:t>
      </w:r>
      <w:r>
        <w:rPr>
          <w:color w:val="000000" w:themeColor="text1"/>
          <w:sz w:val="28"/>
          <w:szCs w:val="28"/>
        </w:rPr>
        <w:t xml:space="preserve"> для отказа в приеме запроса о</w:t>
      </w:r>
      <w:r w:rsidRPr="00EE03A9">
        <w:rPr>
          <w:color w:val="000000" w:themeColor="text1"/>
          <w:sz w:val="28"/>
          <w:szCs w:val="28"/>
        </w:rPr>
        <w:t xml:space="preserve"> предоставлени</w:t>
      </w:r>
      <w:r>
        <w:rPr>
          <w:color w:val="000000" w:themeColor="text1"/>
          <w:sz w:val="28"/>
          <w:szCs w:val="28"/>
        </w:rPr>
        <w:t>и</w:t>
      </w:r>
      <w:r w:rsidRPr="00EE03A9">
        <w:rPr>
          <w:color w:val="000000" w:themeColor="text1"/>
          <w:sz w:val="28"/>
          <w:szCs w:val="28"/>
        </w:rPr>
        <w:t xml:space="preserve"> муниципальной услуги</w:t>
      </w:r>
      <w:r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табличной форме, предусмотренныхподпунктом 2.7.6. пункта 2.7. раздела 2 Порядка.</w:t>
      </w:r>
    </w:p>
    <w:p w:rsidR="00106DA2" w:rsidRPr="004A4918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Раздел «Состав, последовательность и сроки выполнения административных процедур» административного регламента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(далее – раздел 3 административного регламента)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содерж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следующие подразделы: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еречень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осуществляемых при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административных процедур;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Pr="004A4918">
        <w:rPr>
          <w:color w:val="000000" w:themeColor="text1"/>
          <w:sz w:val="28"/>
          <w:szCs w:val="28"/>
        </w:rPr>
        <w:t xml:space="preserve">писание </w:t>
      </w:r>
      <w:r>
        <w:rPr>
          <w:color w:val="000000" w:themeColor="text1"/>
          <w:sz w:val="28"/>
          <w:szCs w:val="28"/>
        </w:rPr>
        <w:t xml:space="preserve">осуществляемых при </w:t>
      </w:r>
      <w:r w:rsidRPr="004A4918">
        <w:rPr>
          <w:color w:val="000000" w:themeColor="text1"/>
          <w:sz w:val="28"/>
          <w:szCs w:val="28"/>
        </w:rPr>
        <w:t>предоставлени</w:t>
      </w:r>
      <w:r>
        <w:rPr>
          <w:color w:val="000000" w:themeColor="text1"/>
          <w:sz w:val="28"/>
          <w:szCs w:val="28"/>
        </w:rPr>
        <w:t>имуниципальной</w:t>
      </w:r>
      <w:r w:rsidRPr="004A4918">
        <w:rPr>
          <w:color w:val="000000" w:themeColor="text1"/>
          <w:sz w:val="28"/>
          <w:szCs w:val="28"/>
        </w:rPr>
        <w:t xml:space="preserve"> услугиадминистративн</w:t>
      </w:r>
      <w:r>
        <w:rPr>
          <w:color w:val="000000" w:themeColor="text1"/>
          <w:sz w:val="28"/>
          <w:szCs w:val="28"/>
        </w:rPr>
        <w:t>ых</w:t>
      </w:r>
      <w:r w:rsidRPr="004A4918">
        <w:rPr>
          <w:color w:val="000000" w:themeColor="text1"/>
          <w:sz w:val="28"/>
          <w:szCs w:val="28"/>
        </w:rPr>
        <w:t xml:space="preserve"> процедур</w:t>
      </w:r>
      <w:r>
        <w:rPr>
          <w:color w:val="000000" w:themeColor="text1"/>
          <w:sz w:val="28"/>
          <w:szCs w:val="28"/>
        </w:rPr>
        <w:t xml:space="preserve"> в случаях, предусмотренныхподпунктом 2.5.1. пункта 2.5. раздела 2 Порядка;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подраздел, описывающий предоставление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режиме).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2.5.1. Подразделы, содержащие описание каждой административной процедуры, включаются в раздел 3 административного регламента в случаях, если при предоставлении муниципальной услуги предусмотрено осуществление: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квот);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 получения дополнительных сведений от заявителя;</w:t>
      </w:r>
    </w:p>
    <w:p w:rsidR="00106DA2" w:rsidRDefault="00106DA2" w:rsidP="00106DA2">
      <w:pPr>
        <w:pStyle w:val="a9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услугидопускается 2 и более раза.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Особенности описания отдельных административных процедур.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2.5.2.1.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включаются способы и порядок определения категории (признаков) заявителя.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 приложении к административному регламенту приводятся идентификаторы категорий (признаков) заявителей в соответствии с подпунктом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2.7.2 пункта 2.7 раздела 2 Порядка.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приема запросаи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включаются следующие положения: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соответствии с категорией (признаками) заявителя, а также способов подачи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указанных запроса, документов и (или) информации;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способы установления личности заявителя (представителя заявителя);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– указание на их отсутствие;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(невозможность) приема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многофункциональным центром запросаи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регистрации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в органе, предоставляющем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в многофункциональном центре.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межведомственного информационного взаимодействия включаются: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органа (организации), в который (которую)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органа (организации), в который (которую) направляется информационный запрос, срок направления информационного запросас момента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срок получения ответа на информационный запрос –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включаются следующие положения: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приведении в приложении к административному регламенту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состав и содержание осуществляемых при приостановлении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административных действий;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перечень оснований для возобновления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услуги.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принятия решения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включаются следующие положения: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приведении в приложении к административному регламенту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а в случае их отсутствия – указание на их отсутствие;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принятия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исчисляемый с даты полу</w:t>
      </w:r>
      <w:r>
        <w:rPr>
          <w:rFonts w:ascii="Times New Roman" w:hAnsi="Times New Roman" w:cs="Times New Roman"/>
          <w:sz w:val="28"/>
          <w:szCs w:val="28"/>
          <w:lang w:val="ru-RU"/>
        </w:rPr>
        <w:t>чения органом, предоставляющим 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всех сведений, необходимыхдля принятия решения.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предоставления результата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включаются следующие положения: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предоставления заявителю результата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исчисляемый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с учетом способов предоставления результата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если срок предоставления заявителю результата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услуги отличается для различных способов предоставления результата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(невозможность) предоставления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многофункциональным центром результата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по выбору заявителя независимо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основания для получения от заявителя дополнительных документов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(или) информации в процессе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срок, необходимый для получения таких документови (или) информации;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указание на необходимость (отсутствие необходимости) приостановить предоставление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при необходимости полученияот заявителя дополнительных сведений;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перечень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услуги) (далее – процедура оценки), включаются следующие положения: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и продолжительность процедуры оценки;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субъекты, проводящие процедуру оценки;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объект (объекты) процедуры оценки;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 процедуры оценки (при наличии);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документа, являющегося результатом проведения процедуры оценки (при наличии).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распределение в отношении заявителя ограниченного ресурса(в том числе земельных участков) (далее – процедура распределения ограниченного ресурса, ограниченный ресурс соответственно), включаются следующие положения: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способ распределения ограниченного ресурса; 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наименование ограниченного ресурса;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продолжительность процедуры распределенияограниченного ресурса.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Подраздел, описывающий предоставление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в упреждающем (проактивном) режиме включает следующие положения: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указание на возможность предварительной подачи заявителем запросао предоставлении ему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упреждающем (проактивном) режиме или подачи заявителем запроса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мероприятий в соответствии с пунктом 1 части 1 статьи 7.3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210-ФЗ;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юридическом факте, поступление которых в орган, предоставляющий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ую услугу, является основанием для предоставления заявителю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упреждающем (проактивном) режиме;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после поступления сведений, указанных в третьем абзаце настоящего подпункта.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раздел «Способы информирования заявителя об изменении статуса рассмотрения запроса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услуги» включается перечень способов информирования заявителя об изменении статуса рассмотрения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Административный регламент включает в себя следующие приложения: 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Перечень условных обозначений и сокращений.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Идентификаторы категорий (признаков) заявителей в табличной форме, которые включают следующие взаимосвязанные сведения: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1) перечень результатов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 перечень отдельных признаков заявителей.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Исчерпывающий перечень способов подачи запроса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услуги, в табличной форме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в рамках межведомственного информационного взаимодействия, который включает следующие взаимосвязанные сведения: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перечень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документов и (или) информации с учетом идентификаторов категорий (признаков) заявителей, предусмотренных подпунктом 2.7.2 пункта 2.7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раздела 2 Порядка, а также способы подачи таких документов и (или) информации;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 случае отсутствия таких документов необходимо указать на их отсутствие.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Исчерпывающий перечень оснований для отказа в приеме запроса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или отказа в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который включает следующие исчерпывающие перечни оснований с учетом идентификаторов категорий (признаков) заявителей, указанных в подпункте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2.7.2 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2.7 раздела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 Порядка: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услуги, а в случае отсутствия таких оснований – указание на их отсутствие;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б)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а в случае отсутствия таких оснований – указание на их отсутствие;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в) перечень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услуги, а в случае отсутствия таких оснований – указание на их отсутствие.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Формы запроса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соответствии с подпунктом 2 подпункта 2.4.11 пункта 2.4 раздела 2 Порядка,или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правовые акты.</w:t>
      </w:r>
    </w:p>
    <w:p w:rsidR="00106DA2" w:rsidRDefault="00106DA2" w:rsidP="00106DA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6DA2" w:rsidRDefault="00106DA2" w:rsidP="00106DA2">
      <w:pPr>
        <w:outlineLvl w:val="1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sz w:val="28"/>
          <w:szCs w:val="28"/>
        </w:rPr>
        <w:br w:type="page" w:clear="all"/>
      </w:r>
    </w:p>
    <w:p w:rsidR="00106DA2" w:rsidRDefault="00106DA2" w:rsidP="00106DA2">
      <w:pPr>
        <w:pStyle w:val="ConsPlusTitle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3. Разработка и согласова</w:t>
      </w:r>
      <w:bookmarkStart w:id="0" w:name="_GoBack"/>
      <w:bookmarkEnd w:id="0"/>
      <w:r>
        <w:rPr>
          <w:rFonts w:ascii="Times New Roman" w:eastAsia="Arial" w:hAnsi="Times New Roman" w:cs="Times New Roman"/>
          <w:sz w:val="28"/>
          <w:szCs w:val="28"/>
        </w:rPr>
        <w:t xml:space="preserve">ние административных регламентов </w:t>
      </w:r>
      <w:r>
        <w:rPr>
          <w:rFonts w:ascii="Times New Roman" w:eastAsia="Arial" w:hAnsi="Times New Roman" w:cs="Times New Roman"/>
          <w:sz w:val="28"/>
          <w:szCs w:val="28"/>
        </w:rPr>
        <w:br/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Arial" w:hAnsi="Times New Roman" w:cs="Times New Roman"/>
          <w:sz w:val="28"/>
          <w:szCs w:val="28"/>
        </w:rPr>
        <w:t xml:space="preserve"> услуг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Проект административного регламента формируется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в порядке, предусмотренном пунктом 1.4 раздела 1 Порядка.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0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Отдел претензионно-исковой работы правового управления администрации Валуйского муниципального округа является органом, уполномоченным на проведение экспертизы проекта административного регламента на соответствие законодательству 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106DA2" w:rsidRPr="00061CB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Отдел муниципального заказа и муниципальных услуг управления экономического развития администрации Валуйского муниципального округа </w:t>
      </w:r>
      <w:r w:rsidRPr="00061C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обеспечивает доступ к реестру для участия в разработке,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регламента: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органам, предоставляющим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ые услуги;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рганам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организациям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– органы, участвующие в согласовании проекта).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Органы, участвующие в согласовании проекта,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Проект административного регламента рассматривается органами, участвующими в согласовании проекта, в части, отнесенной к компетенции такого органа, в срок, не превышающий 5 (пяти) рабочих дней с даты поступления его на согласование в реестре.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органов, участвующих в согласовании проекта, срок проведения экспертизы может быть увеличен до 30 (тридцати) рабочих дней с момента поступления проекта административного регламента в реестре.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Одновременно с началом процедуры согласования в целях обеспечения проведения независимой антикоррупционной экспертизы проекты нормативных правовых актов подлежат размещению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администрации Валуйского муниципального округа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сети Интернет в порядке, предусмотренном для нормативных правовых актов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Валуйского муниципального округа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Результатом рассмотрения проекта административного регламента органом, участвующим в согласовании проекта, является принятие таким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органом решения о согласовании или несогласовании проекта административного регламента.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принятии решения о согласовании проекта административного регламента орган, участвующий в согласовании проекта, проставляет отметку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о согласовании проекта в листе согласования.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принятии решения о несогласовании проекта административного регламента орган, участвующий в согласовании проекта, вносит имеющиеся замечания в проект протокола разногласий, формируемый в реестреи являющийся приложением к листу согласования.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После рассмотрения проекта административного регламента органом, участвующим в согласовании проекта, а также поступления заключений либо информаций по проекту административного регламента (при наличии),в том числе по результатам независимой антикоррупционной экспертизы, орган, предоставляющий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рассматривает поступившие замечания в течение 5 (пяти) рабочих дней с момента поступления такого документа в реестре.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в соответствии с Федеральным законом от 17 июля 2009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172-ФЗ«Об антикоррупционной экспертизе нормативных правовых актов и проектов нормативных правовых актов».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согласия с замечаниями, представленными органом, участвующим в согласовании проекта, орган, предоставляющий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ую услугу, в срок, не превышающий 5 (пяти) рабочих дней, вносит с учетом полученных замечаний изменения в сведения 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ой услуге, указанные в подпункте 1 пункта 1.4 раздела 1 Порядка,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 проекта.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наличии возражений к замечаниям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орган, предоставляющий 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вправе инициировать процедуру урегулирования разногласий путем подготовки информации, содержащей возражения на замечания органа, участвующего в согласовании проекта, и направления такой информации указанному органу.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согласия с возражениями, представленными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орган, участвующий в согласовании проекта, согласовывает проект административного регламента, проставляя соответствующую отметку в листе согласования.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возражениями, представленными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орган, участвующий в согласовании проекта, проставляет в листе согласования отметку о повторном отказев согласовании.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3.10.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Орган, предоставляющий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Разногласия по проекту административного регламента разрешаются в ходе согласительного совещания, на которое приглашаются представители органа, отказавшего в согласовании проекта. Организация проведения согласительного совещания осуществляется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не позднее 5 (пяти) рабочих дней со дня получения повторного отказа в согласовании проекта административного регламента.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После согласования проекта административного регламента со всеми органами, участвующими в согласовании проекта, или при разрешении разногласий по проекту административного регламента орган, предоставляющий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направляет проект административного регламента на экспертизу в соответствии с разделом 4 Порядка.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заключения, в котором дается оценка целесообразности проведения мероприятий по информатизации и (или) их финансирования (далее – оценка целесообразности мероприятий).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Положительное заключение по итогам оценки целесообразности мероприятий дается при соответствии следующих критериев: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предлагаемое мероприятие по информатизации инициировано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мероприятие по информатизации соответствует приоритетам и целям государственной политики, предусмотренным государственной программой Белгородской области «Развитие информационного общества в Белгородской области», утвержденной постановлением Правительства Белгородской области от 18 декабря 2023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731-пп «Об утверждении государственной программы Белгородской области «Развитие информационного общества в Белгородской области»;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наличие в проекте административного регламента сведений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ой услуги в электронной форме;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востребованность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на основании статистики, полученной из государственной автоматизированной информационной системы «Управление».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Заключение, указанное в первом абзаце настоящего пункта, уполномоченный орган представляет в течение 10 (десяти) рабочих дней.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Орган, предоставляющий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в случае необходимости дорабатывает проект административного регламента с учетом полученного заключения.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Подписание нормативного правового акта органа, предоставляющего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услугу, об утверждении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Если руководитель органа, предоставляющего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услугу, временно не может исполнять свои обязанности, правовые акты подписывает лицо, исполняющее обязанности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Административные регламенты подлежат опубликованию в порядке, установленном законом Белгородской области от 09 июня 2022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187«О порядке официального опубликования и вступления в силу законов Белгородской области и иных правовых актов».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Внесение изменений в административные регламенты осуществляется в случае изменения законодательства Российской Федерации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и (или) законодательства Белгородской области, регулирующего предоставление государственных услуг, изменения структуры исполнительных органов Белгородской области, к сфере деятельности которых относится предоставление государственных услуг, а также по предложениям исполнительных органов Белгородской области, основанным на результатах анализа практики применения административных регламентов.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3.16.1.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 пунктами 3.4 – 3.12 настоящего раздела, не осуществляются.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органы, предоставляющие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ые услуги.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Внесение изменений в административные регламенты осуществляетсяв порядке, установленном для разработки и утверждения административных регламентов.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Разработка, согласование, проведение экспертизы, утверждение и регистрация проекта административного регламента допускаются без использования реестра до 31 декабря 2026 года.</w:t>
      </w:r>
    </w:p>
    <w:p w:rsidR="00106DA2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Pr="00D51496" w:rsidRDefault="00106DA2" w:rsidP="00106DA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106DA2" w:rsidRPr="00D51496" w:rsidRDefault="00106DA2" w:rsidP="00106DA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undefined"/>
      <w:bookmarkEnd w:id="1"/>
      <w:r w:rsidRPr="00D51496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Проведение экспертизы проектов административных регламентов</w:t>
      </w:r>
    </w:p>
    <w:p w:rsidR="00106DA2" w:rsidRPr="00D51496" w:rsidRDefault="00106DA2" w:rsidP="00106DA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Экспертиза проекта административного регламента (проекта нормативного правового акта о признании административных регламентов утратившими силу) на соответствие законодательству об организации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х услуг (далее – экспертиза) проводится уполномоченным органом в реестре с учетом пункта 3.17 раздела 3 Порядка.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Предметом экспертизы являются: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соответствие проектов административных регламентов требованиям пунктов 1.2, 1.5, 1.6 и 1.7 раздела 1 Порядка;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отсутствие в проекте административного регламента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По результатам рассмотрения проекта административного регламента уполномоченный орган в течение 10 (десяти) рабочих дней со дня поступления его в реестре принимает решение о представлении положительноголибо отрицательного заключения на проект административного регламента.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принятии решения о положительном заключении на проект административного регламента уполномоченный орган проставляет соответствующую отметку в листе согласования.</w:t>
      </w:r>
    </w:p>
    <w:p w:rsidR="00106DA2" w:rsidRPr="00D51496" w:rsidRDefault="00106DA2" w:rsidP="00106DA2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принятии решения о представлении отрицательного заключения на проект административного регламента уполномоченный орган делает соответствующую отметку в листе согласования.</w:t>
      </w:r>
    </w:p>
    <w:p w:rsidR="00106DA2" w:rsidRPr="00D51496" w:rsidRDefault="00106DA2" w:rsidP="00106DA2">
      <w:pPr>
        <w:pStyle w:val="ConsPlusNormal"/>
        <w:ind w:firstLine="709"/>
        <w:jc w:val="both"/>
        <w:rPr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При наличии в заключении уполномоченного органа замечаний и предложений к проекту административного регламента орган, предоставляющий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обеспечивает учет таких замечаний и предложений.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При наличии разногласий орган, предоставляющий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осуществляет подготовку информации, содержащей возраженияна замечания органа, участвующего в согласовании проекта, и направляет такую информацию в уполномоченный орган.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орган рассматривает возражения, направленные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в срок, не превышающий 5 (пяти) рабочих дней с даты поступления в уполномоченный орган информации.</w:t>
      </w:r>
    </w:p>
    <w:p w:rsidR="00106DA2" w:rsidRPr="00D51496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доводами, представленными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уполномоченный орган визирует лист согласования с приложением заключения.</w:t>
      </w:r>
    </w:p>
    <w:p w:rsidR="00106DA2" w:rsidRDefault="00106DA2" w:rsidP="0010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Разногласия по проекту административного регламента разрешаются в порядке, определенном в пункте 3.11 раздела 3 Порядка.</w:t>
      </w:r>
    </w:p>
    <w:tbl>
      <w:tblPr>
        <w:tblW w:w="10065" w:type="dxa"/>
        <w:tblInd w:w="-426" w:type="dxa"/>
        <w:tblLayout w:type="fixed"/>
        <w:tblLook w:val="01E0"/>
      </w:tblPr>
      <w:tblGrid>
        <w:gridCol w:w="4821"/>
        <w:gridCol w:w="5244"/>
      </w:tblGrid>
      <w:tr w:rsidR="00106DA2" w:rsidTr="00323F0A">
        <w:trPr>
          <w:trHeight w:val="546"/>
        </w:trPr>
        <w:tc>
          <w:tcPr>
            <w:tcW w:w="4821" w:type="dxa"/>
            <w:shd w:val="clear" w:color="auto" w:fill="auto"/>
            <w:vAlign w:val="bottom"/>
          </w:tcPr>
          <w:p w:rsidR="00106DA2" w:rsidRDefault="00106DA2" w:rsidP="00323F0A">
            <w:pPr>
              <w:tabs>
                <w:tab w:val="left" w:pos="173"/>
              </w:tabs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:rsidR="00106DA2" w:rsidRDefault="00106DA2" w:rsidP="00323F0A">
            <w:pPr>
              <w:ind w:right="-74"/>
              <w:jc w:val="right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106DA2" w:rsidRPr="008C7866" w:rsidRDefault="00106DA2" w:rsidP="00106DA2">
      <w:pPr>
        <w:pStyle w:val="ConsPlusNormal"/>
        <w:jc w:val="both"/>
        <w:rPr>
          <w:lang w:val="ru-RU"/>
        </w:rPr>
      </w:pPr>
    </w:p>
    <w:p w:rsidR="00A0632B" w:rsidRDefault="00A0632B"/>
    <w:sectPr w:rsidR="00A0632B" w:rsidSect="00380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A1" w:rsidRDefault="00A0632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A1" w:rsidRDefault="00A0632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A1" w:rsidRDefault="00A0632B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A1" w:rsidRDefault="00A063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A1" w:rsidRDefault="00A0632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4" o:spid="_x0000_s1027" type="#_x0000_t202" style="position:absolute;margin-left:0;margin-top:0;width:2in;height:2in;z-index:25166233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CH1YiBvgEAAFEDAAAOAAAAAAAAAAAAAAAAAC4CAABkcnMvZTJv&#10;RG9jLnhtbFBLAQItABQABgAIAAAAIQAMSvDu1gAAAAUBAAAPAAAAAAAAAAAAAAAAABgEAABkcnMv&#10;ZG93bnJldi54bWxQSwUGAAAAAAQABADzAAAAGwUAAAAA&#10;" filled="f" stroked="f">
          <v:textbox style="mso-fit-shape-to-text:t" inset="0,0,0,0">
            <w:txbxContent>
              <w:p w:rsidR="001738A1" w:rsidRDefault="00A0632B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106DA2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Текстовое поле 5" o:spid="_x0000_s1025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FAlo0HAAQAAWAMAAA4AAAAAAAAAAAAAAAAALgIAAGRycy9l&#10;Mm9Eb2MueG1sUEsBAi0AFAAGAAgAAAAhAAxK8O7WAAAABQEAAA8AAAAAAAAAAAAAAAAAGgQAAGRy&#10;cy9kb3ducmV2LnhtbFBLBQYAAAAABAAEAPMAAAAdBQAAAAA=&#10;" filled="f" stroked="f">
          <v:textbox style="mso-fit-shape-to-text:t" inset="0,0,0,0">
            <w:txbxContent>
              <w:p w:rsidR="001738A1" w:rsidRDefault="00A0632B">
                <w:pPr>
                  <w:pStyle w:val="a3"/>
                </w:pPr>
              </w:p>
            </w:txbxContent>
          </v:textbox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A1" w:rsidRDefault="00A0632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" o:spid="_x0000_s1028" type="#_x0000_t202" style="position:absolute;margin-left:0;margin-top:0;width:2in;height:2in;z-index:25166336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" filled="f" stroked="f">
          <v:textbox style="mso-fit-shape-to-text:t" inset="0,0,0,0">
            <w:txbxContent>
              <w:p w:rsidR="001738A1" w:rsidRDefault="00A0632B"/>
            </w:txbxContent>
          </v:textbox>
          <w10:wrap anchorx="margin"/>
        </v:shape>
      </w:pict>
    </w:r>
    <w:r>
      <w:rPr>
        <w:noProof/>
      </w:rPr>
      <w:pict>
        <v:shape id="Текстовое поле 3" o:spid="_x0000_s1026" type="#_x0000_t202" style="position:absolute;margin-left:230.2pt;margin-top:-1.3pt;width:2in;height:2in;z-index:251661312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" filled="f" stroked="f">
          <v:textbox style="mso-fit-shape-to-text:t" inset="0,0,0,0">
            <w:txbxContent>
              <w:p w:rsidR="001738A1" w:rsidRDefault="00A0632B">
                <w:pPr>
                  <w:pStyle w:val="a3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A8EE21"/>
    <w:multiLevelType w:val="multilevel"/>
    <w:tmpl w:val="7D86FEE8"/>
    <w:lvl w:ilvl="0">
      <w:start w:val="1"/>
      <w:numFmt w:val="decimal"/>
      <w:suff w:val="space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106DA2"/>
    <w:rsid w:val="00106DA2"/>
    <w:rsid w:val="00A0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106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06DA2"/>
    <w:rPr>
      <w:rFonts w:ascii="Times New Roman" w:eastAsia="SimSu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106DA2"/>
    <w:pPr>
      <w:spacing w:after="0" w:line="240" w:lineRule="auto"/>
      <w:ind w:right="-625"/>
    </w:pPr>
    <w:rPr>
      <w:rFonts w:ascii="Times New Roman" w:eastAsia="SimSu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106DA2"/>
    <w:rPr>
      <w:rFonts w:ascii="Times New Roman" w:eastAsia="SimSun" w:hAnsi="Times New Roman" w:cs="Times New Roman"/>
      <w:sz w:val="24"/>
      <w:szCs w:val="20"/>
    </w:rPr>
  </w:style>
  <w:style w:type="paragraph" w:styleId="a7">
    <w:name w:val="footer"/>
    <w:basedOn w:val="a"/>
    <w:link w:val="a8"/>
    <w:semiHidden/>
    <w:rsid w:val="00106DA2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SimSun" w:hAnsi="Times New Roman" w:cs="Times New Roman"/>
      <w:sz w:val="24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106DA2"/>
    <w:rPr>
      <w:rFonts w:ascii="Times New Roman" w:eastAsia="SimSun" w:hAnsi="Times New Roman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106DA2"/>
    <w:pPr>
      <w:spacing w:after="0" w:line="240" w:lineRule="auto"/>
      <w:ind w:left="113" w:firstLine="71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onsPlusNormal">
    <w:name w:val="ConsPlusNormal"/>
    <w:qFormat/>
    <w:rsid w:val="00106D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auto"/>
      <w:spacing w:after="0" w:line="240" w:lineRule="auto"/>
    </w:pPr>
    <w:rPr>
      <w:rFonts w:ascii="Arial" w:eastAsia="Arial" w:hAnsi="Arial" w:cs="Arial"/>
      <w:sz w:val="20"/>
      <w:szCs w:val="20"/>
      <w:lang w:val="en-US" w:eastAsia="zh-CN"/>
    </w:rPr>
  </w:style>
  <w:style w:type="character" w:customStyle="1" w:styleId="aa">
    <w:name w:val="Знак Знак"/>
    <w:qFormat/>
    <w:locked/>
    <w:rsid w:val="00106DA2"/>
  </w:style>
  <w:style w:type="paragraph" w:customStyle="1" w:styleId="ConsPlusTitle">
    <w:name w:val="ConsPlusTitle"/>
    <w:rsid w:val="00106DA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b">
    <w:name w:val="Balloon Text"/>
    <w:basedOn w:val="a"/>
    <w:link w:val="ac"/>
    <w:uiPriority w:val="99"/>
    <w:semiHidden/>
    <w:unhideWhenUsed/>
    <w:rsid w:val="0010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6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6389</Words>
  <Characters>36419</Characters>
  <Application>Microsoft Office Word</Application>
  <DocSecurity>0</DocSecurity>
  <Lines>303</Lines>
  <Paragraphs>85</Paragraphs>
  <ScaleCrop>false</ScaleCrop>
  <Company/>
  <LinksUpToDate>false</LinksUpToDate>
  <CharactersWithSpaces>42723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gf</cp:lastModifiedBy>
  <cp:revision>2</cp:revision>
  <dcterms:created xsi:type="dcterms:W3CDTF">2025-10-04T11:23:00Z</dcterms:created>
  <dcterms:modified xsi:type="dcterms:W3CDTF">2025-10-04T11:23:00Z</dcterms:modified>
</cp:coreProperties>
</file>